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A" w:rsidRPr="00C60483" w:rsidRDefault="00D452DA" w:rsidP="009B2546">
      <w:pPr>
        <w:autoSpaceDE w:val="0"/>
        <w:autoSpaceDN w:val="0"/>
        <w:adjustRightInd w:val="0"/>
        <w:spacing w:after="0" w:line="276" w:lineRule="auto"/>
        <w:jc w:val="center"/>
        <w:rPr>
          <w:rFonts w:ascii="Tahoma" w:hAnsi="Tahoma" w:cs="Tahoma"/>
          <w:b/>
          <w:bCs/>
        </w:rPr>
      </w:pPr>
      <w:bookmarkStart w:id="0" w:name="_GoBack"/>
      <w:bookmarkEnd w:id="0"/>
    </w:p>
    <w:p w:rsidR="00B14DED" w:rsidRPr="00F87792" w:rsidRDefault="007F28F2" w:rsidP="009B2546">
      <w:pPr>
        <w:autoSpaceDE w:val="0"/>
        <w:autoSpaceDN w:val="0"/>
        <w:adjustRightInd w:val="0"/>
        <w:spacing w:after="0" w:line="276" w:lineRule="auto"/>
        <w:jc w:val="center"/>
        <w:rPr>
          <w:rFonts w:ascii="Tahoma" w:hAnsi="Tahoma" w:cs="Tahoma"/>
          <w:b/>
          <w:bCs/>
          <w:i/>
          <w:sz w:val="28"/>
          <w:szCs w:val="28"/>
        </w:rPr>
      </w:pPr>
      <w:r>
        <w:rPr>
          <w:rFonts w:ascii="Tahoma" w:hAnsi="Tahoma" w:cs="Tahoma"/>
          <w:b/>
          <w:bCs/>
          <w:i/>
          <w:sz w:val="28"/>
          <w:szCs w:val="28"/>
        </w:rPr>
        <w:t>The Delta Coalition</w:t>
      </w:r>
    </w:p>
    <w:p w:rsidR="000B77C7" w:rsidRPr="00BF28B3" w:rsidRDefault="000B77C7" w:rsidP="007F4EB1">
      <w:pPr>
        <w:autoSpaceDE w:val="0"/>
        <w:autoSpaceDN w:val="0"/>
        <w:adjustRightInd w:val="0"/>
        <w:spacing w:after="0" w:line="276" w:lineRule="auto"/>
        <w:rPr>
          <w:rFonts w:ascii="Tahoma" w:hAnsi="Tahoma" w:cs="Tahoma"/>
          <w:b/>
          <w:bCs/>
        </w:rPr>
      </w:pPr>
    </w:p>
    <w:p w:rsidR="00810769" w:rsidRPr="00F73052" w:rsidRDefault="00576FCF" w:rsidP="009B2546">
      <w:pPr>
        <w:autoSpaceDE w:val="0"/>
        <w:autoSpaceDN w:val="0"/>
        <w:adjustRightInd w:val="0"/>
        <w:spacing w:after="0" w:line="276" w:lineRule="auto"/>
        <w:jc w:val="center"/>
        <w:rPr>
          <w:rFonts w:ascii="Tahoma" w:hAnsi="Tahoma" w:cs="Tahoma"/>
          <w:b/>
          <w:bCs/>
          <w:sz w:val="28"/>
          <w:szCs w:val="28"/>
        </w:rPr>
      </w:pPr>
      <w:r w:rsidRPr="00BF28B3">
        <w:rPr>
          <w:rFonts w:ascii="Tahoma" w:hAnsi="Tahoma" w:cs="Tahoma"/>
          <w:b/>
          <w:bCs/>
          <w:sz w:val="28"/>
          <w:szCs w:val="28"/>
        </w:rPr>
        <w:t>“</w:t>
      </w:r>
      <w:r w:rsidR="00591976" w:rsidRPr="00BF28B3">
        <w:rPr>
          <w:rFonts w:ascii="Tahoma" w:eastAsiaTheme="majorEastAsia" w:hAnsi="Tahoma" w:cs="Tahoma"/>
          <w:b/>
          <w:sz w:val="28"/>
          <w:szCs w:val="28"/>
        </w:rPr>
        <w:t xml:space="preserve">Building an international </w:t>
      </w:r>
      <w:r w:rsidR="00C63618" w:rsidRPr="00BF28B3">
        <w:rPr>
          <w:rFonts w:ascii="Tahoma" w:eastAsiaTheme="majorEastAsia" w:hAnsi="Tahoma" w:cs="Tahoma"/>
          <w:b/>
          <w:sz w:val="28"/>
          <w:szCs w:val="28"/>
        </w:rPr>
        <w:t>coalition</w:t>
      </w:r>
      <w:r w:rsidR="00591976" w:rsidRPr="00BF28B3">
        <w:rPr>
          <w:rFonts w:ascii="Tahoma" w:eastAsiaTheme="majorEastAsia" w:hAnsi="Tahoma" w:cs="Tahoma"/>
          <w:b/>
          <w:sz w:val="28"/>
          <w:szCs w:val="28"/>
        </w:rPr>
        <w:t xml:space="preserve"> for integrate</w:t>
      </w:r>
      <w:r w:rsidR="004F6474">
        <w:rPr>
          <w:rFonts w:ascii="Tahoma" w:eastAsiaTheme="majorEastAsia" w:hAnsi="Tahoma" w:cs="Tahoma"/>
          <w:b/>
          <w:sz w:val="28"/>
          <w:szCs w:val="28"/>
        </w:rPr>
        <w:t xml:space="preserve">d urban </w:t>
      </w:r>
      <w:r w:rsidR="00591976" w:rsidRPr="00BF28B3">
        <w:rPr>
          <w:rFonts w:ascii="Tahoma" w:eastAsiaTheme="majorEastAsia" w:hAnsi="Tahoma" w:cs="Tahoma"/>
          <w:b/>
          <w:sz w:val="28"/>
          <w:szCs w:val="28"/>
        </w:rPr>
        <w:t>delta ma</w:t>
      </w:r>
      <w:r w:rsidR="007D5B4E" w:rsidRPr="00BF28B3">
        <w:rPr>
          <w:rFonts w:ascii="Tahoma" w:eastAsiaTheme="majorEastAsia" w:hAnsi="Tahoma" w:cs="Tahoma"/>
          <w:b/>
          <w:sz w:val="28"/>
          <w:szCs w:val="28"/>
        </w:rPr>
        <w:t>nagement and resilience</w:t>
      </w:r>
      <w:r w:rsidRPr="00EF5C90">
        <w:rPr>
          <w:rFonts w:ascii="Tahoma" w:hAnsi="Tahoma" w:cs="Tahoma"/>
          <w:b/>
          <w:bCs/>
          <w:sz w:val="28"/>
          <w:szCs w:val="28"/>
        </w:rPr>
        <w:t>”</w:t>
      </w:r>
    </w:p>
    <w:p w:rsidR="00B14DED" w:rsidRPr="005431E6" w:rsidRDefault="00B14DED" w:rsidP="009B2546">
      <w:pPr>
        <w:autoSpaceDE w:val="0"/>
        <w:autoSpaceDN w:val="0"/>
        <w:adjustRightInd w:val="0"/>
        <w:spacing w:after="0" w:line="276" w:lineRule="auto"/>
        <w:jc w:val="center"/>
        <w:rPr>
          <w:rFonts w:ascii="Tahoma" w:hAnsi="Tahoma" w:cs="Tahoma"/>
          <w:b/>
          <w:bCs/>
        </w:rPr>
      </w:pPr>
    </w:p>
    <w:p w:rsidR="00810769" w:rsidRPr="004571D9" w:rsidRDefault="00DD1212" w:rsidP="009B2546">
      <w:pPr>
        <w:autoSpaceDE w:val="0"/>
        <w:autoSpaceDN w:val="0"/>
        <w:adjustRightInd w:val="0"/>
        <w:spacing w:after="0" w:line="276" w:lineRule="auto"/>
        <w:jc w:val="center"/>
        <w:rPr>
          <w:rFonts w:ascii="Tahoma" w:hAnsi="Tahoma" w:cs="Tahoma"/>
          <w:b/>
          <w:bCs/>
        </w:rPr>
      </w:pPr>
      <w:r>
        <w:rPr>
          <w:rFonts w:ascii="Tahoma" w:hAnsi="Tahoma" w:cs="Tahoma"/>
          <w:b/>
          <w:bCs/>
        </w:rPr>
        <w:t>Co-developed</w:t>
      </w:r>
      <w:r w:rsidR="00810769" w:rsidRPr="005431E6">
        <w:rPr>
          <w:rFonts w:ascii="Tahoma" w:hAnsi="Tahoma" w:cs="Tahoma"/>
          <w:b/>
          <w:bCs/>
        </w:rPr>
        <w:t xml:space="preserve"> by the Netherlands</w:t>
      </w:r>
      <w:r w:rsidR="00361982" w:rsidRPr="005431E6">
        <w:rPr>
          <w:rFonts w:ascii="Tahoma" w:hAnsi="Tahoma" w:cs="Tahoma"/>
          <w:b/>
          <w:bCs/>
        </w:rPr>
        <w:t xml:space="preserve">, </w:t>
      </w:r>
      <w:r w:rsidR="00F8380C" w:rsidRPr="000C4B57">
        <w:rPr>
          <w:rFonts w:ascii="Tahoma" w:hAnsi="Tahoma" w:cs="Tahoma"/>
          <w:b/>
          <w:bCs/>
        </w:rPr>
        <w:t>Colombia and</w:t>
      </w:r>
      <w:r w:rsidR="001841D2" w:rsidRPr="00565412">
        <w:rPr>
          <w:rFonts w:ascii="Tahoma" w:hAnsi="Tahoma" w:cs="Tahoma"/>
          <w:b/>
          <w:bCs/>
        </w:rPr>
        <w:t xml:space="preserve"> </w:t>
      </w:r>
      <w:r w:rsidR="00361982" w:rsidRPr="00990FEB">
        <w:rPr>
          <w:rFonts w:ascii="Tahoma" w:hAnsi="Tahoma" w:cs="Tahoma"/>
          <w:b/>
          <w:bCs/>
        </w:rPr>
        <w:t>Japan</w:t>
      </w:r>
      <w:r w:rsidR="001841D2" w:rsidRPr="00E62FB9">
        <w:rPr>
          <w:rFonts w:ascii="Tahoma" w:hAnsi="Tahoma" w:cs="Tahoma"/>
          <w:b/>
          <w:bCs/>
        </w:rPr>
        <w:t xml:space="preserve"> </w:t>
      </w:r>
    </w:p>
    <w:p w:rsidR="00B14DED" w:rsidRPr="00183B73" w:rsidRDefault="00B14DED" w:rsidP="00576FCF">
      <w:pPr>
        <w:pStyle w:val="Kop1"/>
        <w:spacing w:line="276" w:lineRule="auto"/>
        <w:rPr>
          <w:rFonts w:ascii="Tahoma" w:hAnsi="Tahoma" w:cs="Tahoma"/>
          <w:szCs w:val="22"/>
        </w:rPr>
      </w:pPr>
    </w:p>
    <w:p w:rsidR="000C4B57" w:rsidRPr="00183B73" w:rsidRDefault="000C4B57" w:rsidP="00183B73">
      <w:pPr>
        <w:spacing w:after="120" w:line="276" w:lineRule="auto"/>
        <w:rPr>
          <w:rFonts w:ascii="Tahoma" w:hAnsi="Tahoma"/>
          <w:b/>
        </w:rPr>
      </w:pPr>
      <w:r w:rsidRPr="00183B73">
        <w:rPr>
          <w:rFonts w:ascii="Tahoma" w:hAnsi="Tahoma"/>
          <w:b/>
        </w:rPr>
        <w:t>Introduction</w:t>
      </w:r>
    </w:p>
    <w:p w:rsidR="006A1728" w:rsidRDefault="00A53B61" w:rsidP="00183B73">
      <w:pPr>
        <w:spacing w:line="276" w:lineRule="auto"/>
        <w:jc w:val="both"/>
        <w:rPr>
          <w:rFonts w:ascii="Tahoma" w:hAnsi="Tahoma"/>
        </w:rPr>
      </w:pPr>
      <w:r>
        <w:rPr>
          <w:rFonts w:ascii="Tahoma" w:hAnsi="Tahoma"/>
        </w:rPr>
        <w:t xml:space="preserve">The </w:t>
      </w:r>
      <w:r w:rsidR="004F6474">
        <w:rPr>
          <w:rFonts w:ascii="Tahoma" w:hAnsi="Tahoma"/>
        </w:rPr>
        <w:t xml:space="preserve">problems and challenges </w:t>
      </w:r>
      <w:r>
        <w:rPr>
          <w:rFonts w:ascii="Tahoma" w:hAnsi="Tahoma"/>
        </w:rPr>
        <w:t xml:space="preserve">of </w:t>
      </w:r>
      <w:r w:rsidR="004F6474">
        <w:rPr>
          <w:rFonts w:ascii="Tahoma" w:hAnsi="Tahoma"/>
        </w:rPr>
        <w:t xml:space="preserve">urban </w:t>
      </w:r>
      <w:r>
        <w:rPr>
          <w:rFonts w:ascii="Tahoma" w:hAnsi="Tahoma"/>
        </w:rPr>
        <w:t xml:space="preserve">deltas are under-represented in global fora on sustainable development; therefore </w:t>
      </w:r>
      <w:r w:rsidR="007F28F2">
        <w:rPr>
          <w:rFonts w:ascii="Tahoma" w:hAnsi="Tahoma"/>
        </w:rPr>
        <w:t xml:space="preserve">the Netherlands, Japan and Colombia initiated </w:t>
      </w:r>
      <w:r>
        <w:rPr>
          <w:rFonts w:ascii="Tahoma" w:hAnsi="Tahoma"/>
        </w:rPr>
        <w:t>a multi-stakeholder</w:t>
      </w:r>
      <w:r w:rsidR="009C451E">
        <w:rPr>
          <w:rFonts w:ascii="Tahoma" w:hAnsi="Tahoma"/>
        </w:rPr>
        <w:t xml:space="preserve"> initiative called </w:t>
      </w:r>
      <w:r w:rsidR="006A1728">
        <w:rPr>
          <w:rFonts w:ascii="Tahoma" w:hAnsi="Tahoma"/>
        </w:rPr>
        <w:t>the Delta Coalition</w:t>
      </w:r>
      <w:r w:rsidR="007F28F2">
        <w:rPr>
          <w:rFonts w:ascii="Tahoma" w:hAnsi="Tahoma"/>
        </w:rPr>
        <w:t xml:space="preserve"> </w:t>
      </w:r>
      <w:r>
        <w:rPr>
          <w:rFonts w:ascii="Tahoma" w:hAnsi="Tahoma"/>
        </w:rPr>
        <w:t>to promote the issues of deltas in</w:t>
      </w:r>
      <w:r w:rsidR="006A1728">
        <w:rPr>
          <w:rFonts w:ascii="Tahoma" w:hAnsi="Tahoma"/>
        </w:rPr>
        <w:t xml:space="preserve"> different United Nations frameworks as they relate to deltas</w:t>
      </w:r>
      <w:r w:rsidR="00481205">
        <w:rPr>
          <w:rFonts w:ascii="Tahoma" w:hAnsi="Tahoma"/>
        </w:rPr>
        <w:t xml:space="preserve"> and their waters</w:t>
      </w:r>
      <w:r w:rsidR="006A1728">
        <w:rPr>
          <w:rFonts w:ascii="Tahoma" w:hAnsi="Tahoma"/>
        </w:rPr>
        <w:t xml:space="preserve">.  The Delta Coalition will utilize existing initiatives and platforms to help bridge the gap between </w:t>
      </w:r>
      <w:r w:rsidR="00BF28B3">
        <w:rPr>
          <w:rFonts w:ascii="Tahoma" w:hAnsi="Tahoma"/>
        </w:rPr>
        <w:t>present knowledge on deltas and global policy discussions such as the Sendai Disaster Risk Reduction Framework, the Post-2015 Development Agenda an</w:t>
      </w:r>
      <w:r>
        <w:rPr>
          <w:rFonts w:ascii="Tahoma" w:hAnsi="Tahoma"/>
        </w:rPr>
        <w:t>d climate adaptation, to foster</w:t>
      </w:r>
      <w:r w:rsidR="00BF28B3">
        <w:rPr>
          <w:rFonts w:ascii="Tahoma" w:hAnsi="Tahoma"/>
        </w:rPr>
        <w:t xml:space="preserve"> action on and awareness of integrated delta management.</w:t>
      </w:r>
    </w:p>
    <w:p w:rsidR="00BF28B3" w:rsidRPr="000C4B57" w:rsidRDefault="00BF28B3" w:rsidP="00183B73">
      <w:pPr>
        <w:spacing w:line="276" w:lineRule="auto"/>
        <w:jc w:val="both"/>
        <w:rPr>
          <w:rFonts w:ascii="Tahoma" w:hAnsi="Tahoma"/>
        </w:rPr>
      </w:pPr>
    </w:p>
    <w:p w:rsidR="00810769" w:rsidRPr="00C60483" w:rsidRDefault="00870192" w:rsidP="00576FCF">
      <w:pPr>
        <w:pStyle w:val="Kop1"/>
        <w:spacing w:line="276" w:lineRule="auto"/>
        <w:rPr>
          <w:rFonts w:ascii="Tahoma" w:hAnsi="Tahoma" w:cs="Tahoma"/>
          <w:szCs w:val="22"/>
        </w:rPr>
      </w:pPr>
      <w:r w:rsidRPr="00C60483">
        <w:rPr>
          <w:rFonts w:ascii="Tahoma" w:hAnsi="Tahoma" w:cs="Tahoma"/>
          <w:szCs w:val="22"/>
        </w:rPr>
        <w:t>Context</w:t>
      </w:r>
    </w:p>
    <w:p w:rsidR="0042689A" w:rsidRPr="00F87792" w:rsidRDefault="00CF3817" w:rsidP="00B14DED">
      <w:pPr>
        <w:pStyle w:val="Geenafstand"/>
        <w:spacing w:line="276" w:lineRule="auto"/>
        <w:rPr>
          <w:rFonts w:ascii="Tahoma" w:hAnsi="Tahoma" w:cs="Tahoma"/>
          <w:bCs/>
        </w:rPr>
      </w:pPr>
      <w:r w:rsidRPr="00025D1F">
        <w:rPr>
          <w:rFonts w:ascii="Tahoma" w:hAnsi="Tahoma" w:cs="Tahoma"/>
          <w:bCs/>
        </w:rPr>
        <w:t>River deltas worldwide fac</w:t>
      </w:r>
      <w:r w:rsidR="00F914EC" w:rsidRPr="00F87792">
        <w:rPr>
          <w:rFonts w:ascii="Tahoma" w:hAnsi="Tahoma" w:cs="Tahoma"/>
          <w:bCs/>
        </w:rPr>
        <w:t>e a unique set of challenges in</w:t>
      </w:r>
      <w:r w:rsidRPr="00F87792">
        <w:rPr>
          <w:rFonts w:ascii="Tahoma" w:hAnsi="Tahoma" w:cs="Tahoma"/>
          <w:bCs/>
        </w:rPr>
        <w:t xml:space="preserve"> the framework of sustainable development.  </w:t>
      </w:r>
      <w:r w:rsidR="00B14DED" w:rsidRPr="00F87792">
        <w:rPr>
          <w:rFonts w:ascii="Tahoma" w:hAnsi="Tahoma" w:cs="Tahoma"/>
          <w:bCs/>
        </w:rPr>
        <w:t xml:space="preserve">Within deltas are </w:t>
      </w:r>
      <w:r w:rsidR="00896C86" w:rsidRPr="00F87792">
        <w:rPr>
          <w:rFonts w:ascii="Tahoma" w:hAnsi="Tahoma" w:cs="Tahoma"/>
          <w:bCs/>
        </w:rPr>
        <w:t>fertile soil</w:t>
      </w:r>
      <w:r w:rsidR="00F73052">
        <w:rPr>
          <w:rFonts w:ascii="Tahoma" w:hAnsi="Tahoma" w:cs="Tahoma"/>
          <w:bCs/>
        </w:rPr>
        <w:t>, instrumental</w:t>
      </w:r>
      <w:r w:rsidR="00C60483">
        <w:rPr>
          <w:rFonts w:ascii="Tahoma" w:hAnsi="Tahoma" w:cs="Tahoma"/>
          <w:bCs/>
        </w:rPr>
        <w:t xml:space="preserve"> ecosystem services</w:t>
      </w:r>
      <w:r w:rsidR="00896C86" w:rsidRPr="00C60483">
        <w:rPr>
          <w:rFonts w:ascii="Tahoma" w:hAnsi="Tahoma" w:cs="Tahoma"/>
          <w:bCs/>
        </w:rPr>
        <w:t xml:space="preserve"> and cities bustling with invaluable human and economic activity, </w:t>
      </w:r>
      <w:r w:rsidR="00A56B2B" w:rsidRPr="00C60483">
        <w:rPr>
          <w:rFonts w:ascii="Tahoma" w:hAnsi="Tahoma" w:cs="Tahoma"/>
          <w:bCs/>
        </w:rPr>
        <w:t>which are</w:t>
      </w:r>
      <w:r w:rsidR="00896C86" w:rsidRPr="00C60483">
        <w:rPr>
          <w:rFonts w:ascii="Tahoma" w:hAnsi="Tahoma" w:cs="Tahoma"/>
          <w:bCs/>
        </w:rPr>
        <w:t xml:space="preserve"> </w:t>
      </w:r>
      <w:r w:rsidR="00C60483">
        <w:rPr>
          <w:rFonts w:ascii="Tahoma" w:hAnsi="Tahoma" w:cs="Tahoma"/>
          <w:bCs/>
        </w:rPr>
        <w:t xml:space="preserve">all </w:t>
      </w:r>
      <w:r w:rsidR="00896C86" w:rsidRPr="00C60483">
        <w:rPr>
          <w:rFonts w:ascii="Tahoma" w:hAnsi="Tahoma" w:cs="Tahoma"/>
          <w:bCs/>
        </w:rPr>
        <w:t>enabled by water.</w:t>
      </w:r>
      <w:r w:rsidR="00FC76D5" w:rsidRPr="00C60483">
        <w:rPr>
          <w:rFonts w:ascii="Tahoma" w:hAnsi="Tahoma" w:cs="Tahoma"/>
          <w:bCs/>
        </w:rPr>
        <w:t xml:space="preserve"> </w:t>
      </w:r>
      <w:r w:rsidR="00896C86" w:rsidRPr="00C60483">
        <w:rPr>
          <w:rFonts w:ascii="Tahoma" w:hAnsi="Tahoma" w:cs="Tahoma"/>
          <w:bCs/>
        </w:rPr>
        <w:t xml:space="preserve"> Water makes delta</w:t>
      </w:r>
      <w:r w:rsidR="00B14DED" w:rsidRPr="00C60483">
        <w:rPr>
          <w:rFonts w:ascii="Tahoma" w:hAnsi="Tahoma" w:cs="Tahoma"/>
          <w:bCs/>
        </w:rPr>
        <w:t>s</w:t>
      </w:r>
      <w:r w:rsidR="00896C86" w:rsidRPr="00C60483">
        <w:rPr>
          <w:rFonts w:ascii="Tahoma" w:hAnsi="Tahoma" w:cs="Tahoma"/>
          <w:bCs/>
        </w:rPr>
        <w:t xml:space="preserve"> prosperous</w:t>
      </w:r>
      <w:r w:rsidR="003A1504" w:rsidRPr="00C60483">
        <w:rPr>
          <w:rFonts w:ascii="Tahoma" w:hAnsi="Tahoma" w:cs="Tahoma"/>
          <w:bCs/>
        </w:rPr>
        <w:t xml:space="preserve"> and is a main driver for development</w:t>
      </w:r>
      <w:r w:rsidR="00896C86" w:rsidRPr="00C60483">
        <w:rPr>
          <w:rFonts w:ascii="Tahoma" w:hAnsi="Tahoma" w:cs="Tahoma"/>
          <w:bCs/>
        </w:rPr>
        <w:t xml:space="preserve">. But that same water poses many risks: flooded </w:t>
      </w:r>
      <w:r w:rsidR="00FC76D5" w:rsidRPr="00C60483">
        <w:rPr>
          <w:rFonts w:ascii="Tahoma" w:hAnsi="Tahoma" w:cs="Tahoma"/>
          <w:bCs/>
        </w:rPr>
        <w:t>riverbanks</w:t>
      </w:r>
      <w:r w:rsidR="00896C86" w:rsidRPr="00C60483">
        <w:rPr>
          <w:rFonts w:ascii="Tahoma" w:hAnsi="Tahoma" w:cs="Tahoma"/>
          <w:bCs/>
        </w:rPr>
        <w:t xml:space="preserve"> and </w:t>
      </w:r>
      <w:r w:rsidR="00FC76D5" w:rsidRPr="00C60483">
        <w:rPr>
          <w:rFonts w:ascii="Tahoma" w:hAnsi="Tahoma" w:cs="Tahoma"/>
          <w:bCs/>
        </w:rPr>
        <w:t>coastlines</w:t>
      </w:r>
      <w:r w:rsidR="00896C86" w:rsidRPr="00C60483">
        <w:rPr>
          <w:rFonts w:ascii="Tahoma" w:hAnsi="Tahoma" w:cs="Tahoma"/>
          <w:bCs/>
        </w:rPr>
        <w:t xml:space="preserve"> can have deva</w:t>
      </w:r>
      <w:r w:rsidR="00FC76D5" w:rsidRPr="00C60483">
        <w:rPr>
          <w:rFonts w:ascii="Tahoma" w:hAnsi="Tahoma" w:cs="Tahoma"/>
          <w:bCs/>
        </w:rPr>
        <w:t>stating effects.</w:t>
      </w:r>
      <w:r w:rsidR="00F914EC" w:rsidRPr="00C60483">
        <w:rPr>
          <w:rFonts w:ascii="Tahoma" w:hAnsi="Tahoma" w:cs="Tahoma"/>
          <w:bCs/>
        </w:rPr>
        <w:t xml:space="preserve">  The lack of such water is</w:t>
      </w:r>
      <w:r w:rsidR="00F914EC" w:rsidRPr="00025D1F">
        <w:rPr>
          <w:rFonts w:ascii="Tahoma" w:hAnsi="Tahoma" w:cs="Tahoma"/>
          <w:bCs/>
        </w:rPr>
        <w:t xml:space="preserve"> also</w:t>
      </w:r>
      <w:r w:rsidR="00F914EC" w:rsidRPr="00F87792">
        <w:rPr>
          <w:rFonts w:ascii="Tahoma" w:hAnsi="Tahoma" w:cs="Tahoma"/>
          <w:bCs/>
        </w:rPr>
        <w:t xml:space="preserve"> threatening, causing saltwater intrusion, impacting quantity and quality of available freshwater.</w:t>
      </w:r>
      <w:r w:rsidR="00FC76D5" w:rsidRPr="00F87792">
        <w:rPr>
          <w:rFonts w:ascii="Tahoma" w:hAnsi="Tahoma" w:cs="Tahoma"/>
          <w:bCs/>
        </w:rPr>
        <w:t xml:space="preserve">  Deltas are </w:t>
      </w:r>
      <w:r w:rsidRPr="00F87792">
        <w:rPr>
          <w:rFonts w:ascii="Tahoma" w:hAnsi="Tahoma" w:cs="Tahoma"/>
          <w:bCs/>
        </w:rPr>
        <w:t>particular</w:t>
      </w:r>
      <w:r w:rsidR="00FC76D5" w:rsidRPr="00F87792">
        <w:rPr>
          <w:rFonts w:ascii="Tahoma" w:hAnsi="Tahoma" w:cs="Tahoma"/>
          <w:bCs/>
        </w:rPr>
        <w:t xml:space="preserve"> as they </w:t>
      </w:r>
      <w:r w:rsidR="002F1EC8">
        <w:rPr>
          <w:rFonts w:ascii="Tahoma" w:hAnsi="Tahoma" w:cs="Tahoma"/>
          <w:bCs/>
        </w:rPr>
        <w:t>confront</w:t>
      </w:r>
      <w:r w:rsidR="00FC76D5" w:rsidRPr="00F87792">
        <w:rPr>
          <w:rFonts w:ascii="Tahoma" w:hAnsi="Tahoma" w:cs="Tahoma"/>
          <w:bCs/>
        </w:rPr>
        <w:t xml:space="preserve"> the unprecedented obstacles of climate change, industrialization and </w:t>
      </w:r>
      <w:r w:rsidR="002305F7" w:rsidRPr="00F87792">
        <w:rPr>
          <w:rFonts w:ascii="Tahoma" w:hAnsi="Tahoma" w:cs="Tahoma"/>
          <w:bCs/>
        </w:rPr>
        <w:t>population growth</w:t>
      </w:r>
      <w:r w:rsidR="00FC76D5" w:rsidRPr="00F87792">
        <w:rPr>
          <w:rFonts w:ascii="Tahoma" w:hAnsi="Tahoma" w:cs="Tahoma"/>
          <w:bCs/>
        </w:rPr>
        <w:t xml:space="preserve"> within areas that are</w:t>
      </w:r>
      <w:r w:rsidR="00F87792">
        <w:rPr>
          <w:rFonts w:ascii="Tahoma" w:hAnsi="Tahoma" w:cs="Tahoma"/>
          <w:bCs/>
        </w:rPr>
        <w:t xml:space="preserve"> geographically vulnerable and</w:t>
      </w:r>
      <w:r w:rsidR="00FC76D5" w:rsidRPr="00F87792">
        <w:rPr>
          <w:rFonts w:ascii="Tahoma" w:hAnsi="Tahoma" w:cs="Tahoma"/>
          <w:bCs/>
        </w:rPr>
        <w:t xml:space="preserve"> fragile </w:t>
      </w:r>
      <w:r w:rsidR="00F87792">
        <w:rPr>
          <w:rFonts w:ascii="Tahoma" w:hAnsi="Tahoma" w:cs="Tahoma"/>
          <w:bCs/>
        </w:rPr>
        <w:t>yet are</w:t>
      </w:r>
      <w:r w:rsidR="00FC76D5" w:rsidRPr="00F87792">
        <w:rPr>
          <w:rFonts w:ascii="Tahoma" w:hAnsi="Tahoma" w:cs="Tahoma"/>
          <w:bCs/>
        </w:rPr>
        <w:t xml:space="preserve"> enormously important for all three pillars of sustainable development: environment, economic and social.</w:t>
      </w:r>
    </w:p>
    <w:p w:rsidR="003A1504" w:rsidRPr="00F87792" w:rsidRDefault="003A1504" w:rsidP="00576FCF">
      <w:pPr>
        <w:spacing w:after="0" w:line="276" w:lineRule="auto"/>
        <w:jc w:val="both"/>
        <w:rPr>
          <w:rFonts w:ascii="Tahoma" w:hAnsi="Tahoma" w:cs="Tahoma"/>
        </w:rPr>
      </w:pPr>
    </w:p>
    <w:p w:rsidR="00870192" w:rsidRPr="00E17BDF" w:rsidRDefault="0042689A" w:rsidP="00576FCF">
      <w:pPr>
        <w:autoSpaceDE w:val="0"/>
        <w:autoSpaceDN w:val="0"/>
        <w:adjustRightInd w:val="0"/>
        <w:spacing w:after="0" w:line="276" w:lineRule="auto"/>
        <w:jc w:val="both"/>
        <w:rPr>
          <w:rFonts w:ascii="Tahoma" w:hAnsi="Tahoma" w:cs="Tahoma"/>
        </w:rPr>
      </w:pPr>
      <w:r w:rsidRPr="002F1EC8">
        <w:rPr>
          <w:rFonts w:ascii="Tahoma" w:hAnsi="Tahoma" w:cs="Tahoma"/>
        </w:rPr>
        <w:t xml:space="preserve">Climate change is exacerbating the extremes in hydro-meteorological events. </w:t>
      </w:r>
      <w:r w:rsidR="00B14DED" w:rsidRPr="002F1EC8">
        <w:rPr>
          <w:rFonts w:ascii="Tahoma" w:hAnsi="Tahoma" w:cs="Tahoma"/>
        </w:rPr>
        <w:t xml:space="preserve">Between </w:t>
      </w:r>
      <w:r w:rsidRPr="002F1EC8">
        <w:rPr>
          <w:rFonts w:ascii="Tahoma" w:hAnsi="Tahoma" w:cs="Tahoma"/>
        </w:rPr>
        <w:t>100</w:t>
      </w:r>
      <w:r w:rsidR="00B14DED" w:rsidRPr="002F1EC8">
        <w:rPr>
          <w:rFonts w:ascii="Tahoma" w:hAnsi="Tahoma" w:cs="Tahoma"/>
        </w:rPr>
        <w:t xml:space="preserve"> and </w:t>
      </w:r>
      <w:r w:rsidRPr="006A1728">
        <w:rPr>
          <w:rFonts w:ascii="Tahoma" w:hAnsi="Tahoma" w:cs="Tahoma"/>
        </w:rPr>
        <w:t xml:space="preserve">200 </w:t>
      </w:r>
      <w:r w:rsidR="00B14DED" w:rsidRPr="006A1728">
        <w:rPr>
          <w:rFonts w:ascii="Tahoma" w:hAnsi="Tahoma" w:cs="Tahoma"/>
        </w:rPr>
        <w:t>m</w:t>
      </w:r>
      <w:r w:rsidRPr="006A1728">
        <w:rPr>
          <w:rFonts w:ascii="Tahoma" w:hAnsi="Tahoma" w:cs="Tahoma"/>
        </w:rPr>
        <w:t xml:space="preserve">illion people per year are victims of floods, droughts and other water-related disasters. </w:t>
      </w:r>
      <w:r w:rsidR="00B14DED" w:rsidRPr="00BF28B3">
        <w:rPr>
          <w:rFonts w:ascii="Tahoma" w:hAnsi="Tahoma" w:cs="Tahoma"/>
        </w:rPr>
        <w:t>By</w:t>
      </w:r>
      <w:r w:rsidRPr="00BF28B3">
        <w:rPr>
          <w:rFonts w:ascii="Tahoma" w:hAnsi="Tahoma" w:cs="Tahoma"/>
        </w:rPr>
        <w:t xml:space="preserve"> 2050</w:t>
      </w:r>
      <w:r w:rsidR="00235A98" w:rsidRPr="00BF28B3">
        <w:rPr>
          <w:rFonts w:ascii="Tahoma" w:hAnsi="Tahoma" w:cs="Tahoma"/>
        </w:rPr>
        <w:t>,</w:t>
      </w:r>
      <w:r w:rsidRPr="00BF28B3">
        <w:rPr>
          <w:rFonts w:ascii="Tahoma" w:hAnsi="Tahoma" w:cs="Tahoma"/>
        </w:rPr>
        <w:t xml:space="preserve"> this number </w:t>
      </w:r>
      <w:r w:rsidR="00235A98" w:rsidRPr="00BF28B3">
        <w:rPr>
          <w:rFonts w:ascii="Tahoma" w:hAnsi="Tahoma" w:cs="Tahoma"/>
        </w:rPr>
        <w:t>could</w:t>
      </w:r>
      <w:r w:rsidRPr="00BF28B3">
        <w:rPr>
          <w:rFonts w:ascii="Tahoma" w:hAnsi="Tahoma" w:cs="Tahoma"/>
        </w:rPr>
        <w:t xml:space="preserve"> double.</w:t>
      </w:r>
      <w:r w:rsidR="005431E6">
        <w:rPr>
          <w:rFonts w:ascii="Tahoma" w:hAnsi="Tahoma" w:cs="Tahoma"/>
        </w:rPr>
        <w:t xml:space="preserve"> </w:t>
      </w:r>
      <w:r w:rsidRPr="00BF28B3">
        <w:rPr>
          <w:rFonts w:ascii="Tahoma" w:hAnsi="Tahoma" w:cs="Tahoma"/>
        </w:rPr>
        <w:t xml:space="preserve"> </w:t>
      </w:r>
      <w:r w:rsidR="00C75E6A" w:rsidRPr="00BF28B3">
        <w:rPr>
          <w:rFonts w:ascii="Tahoma" w:hAnsi="Tahoma" w:cs="Tahoma"/>
        </w:rPr>
        <w:t xml:space="preserve">Indeed, deltas </w:t>
      </w:r>
      <w:r w:rsidR="00C75E6A" w:rsidRPr="00BF28B3">
        <w:rPr>
          <w:rFonts w:ascii="Tahoma" w:hAnsi="Tahoma" w:cs="Tahoma"/>
          <w:bCs/>
        </w:rPr>
        <w:t xml:space="preserve">are the frontline of where the adaptation battle with climate change will take place.  </w:t>
      </w:r>
      <w:r w:rsidR="00F914EC" w:rsidRPr="00BF28B3">
        <w:rPr>
          <w:rFonts w:ascii="Tahoma" w:hAnsi="Tahoma" w:cs="Tahoma"/>
          <w:bCs/>
        </w:rPr>
        <w:t>D</w:t>
      </w:r>
      <w:r w:rsidR="00870192" w:rsidRPr="00BF28B3">
        <w:rPr>
          <w:rFonts w:ascii="Tahoma" w:hAnsi="Tahoma" w:cs="Tahoma"/>
          <w:bCs/>
        </w:rPr>
        <w:t xml:space="preserve">eltas host </w:t>
      </w:r>
      <w:r w:rsidR="00DB3E68" w:rsidRPr="00BF28B3">
        <w:rPr>
          <w:rFonts w:ascii="Tahoma" w:hAnsi="Tahoma" w:cs="Tahoma"/>
          <w:bCs/>
        </w:rPr>
        <w:t>the most densely</w:t>
      </w:r>
      <w:r w:rsidR="00870192" w:rsidRPr="00BF28B3">
        <w:rPr>
          <w:rFonts w:ascii="Tahoma" w:hAnsi="Tahoma" w:cs="Tahoma"/>
          <w:bCs/>
        </w:rPr>
        <w:t xml:space="preserve"> human populat</w:t>
      </w:r>
      <w:r w:rsidR="00DB3E68" w:rsidRPr="00BF28B3">
        <w:rPr>
          <w:rFonts w:ascii="Tahoma" w:hAnsi="Tahoma" w:cs="Tahoma"/>
          <w:bCs/>
        </w:rPr>
        <w:t>ed areas on the planet, home of a large number of the world’s megacities,</w:t>
      </w:r>
      <w:r w:rsidR="00870192" w:rsidRPr="00BF28B3">
        <w:rPr>
          <w:rFonts w:ascii="Tahoma" w:hAnsi="Tahoma" w:cs="Tahoma"/>
          <w:bCs/>
        </w:rPr>
        <w:t xml:space="preserve"> and are important centers of economic activity, such as agricultural and industrial production, shipping an</w:t>
      </w:r>
      <w:r w:rsidR="00870192" w:rsidRPr="00EF5C90">
        <w:rPr>
          <w:rFonts w:ascii="Tahoma" w:hAnsi="Tahoma" w:cs="Tahoma"/>
          <w:bCs/>
        </w:rPr>
        <w:t xml:space="preserve">d mining. Although comprising only some 5% of the land area, deltas have up to </w:t>
      </w:r>
      <w:r w:rsidR="00FE660A" w:rsidRPr="00EF5C90">
        <w:rPr>
          <w:rFonts w:ascii="Tahoma" w:hAnsi="Tahoma" w:cs="Tahoma"/>
          <w:bCs/>
        </w:rPr>
        <w:t>10</w:t>
      </w:r>
      <w:r w:rsidR="00870192" w:rsidRPr="00EF5C90">
        <w:rPr>
          <w:rFonts w:ascii="Tahoma" w:hAnsi="Tahoma" w:cs="Tahoma"/>
          <w:bCs/>
        </w:rPr>
        <w:t xml:space="preserve"> times higher than world average population densities. And this number is expected to increase rapidly</w:t>
      </w:r>
      <w:r w:rsidR="00771D25" w:rsidRPr="005431E6">
        <w:rPr>
          <w:rFonts w:ascii="Tahoma" w:hAnsi="Tahoma" w:cs="Tahoma"/>
          <w:bCs/>
        </w:rPr>
        <w:t>.</w:t>
      </w:r>
      <w:r w:rsidR="0082346A" w:rsidRPr="005431E6">
        <w:rPr>
          <w:rFonts w:ascii="Tahoma" w:hAnsi="Tahoma" w:cs="Tahoma"/>
          <w:bCs/>
        </w:rPr>
        <w:t xml:space="preserve">  </w:t>
      </w:r>
      <w:r w:rsidR="002305F7" w:rsidRPr="005431E6">
        <w:rPr>
          <w:rFonts w:ascii="Tahoma" w:hAnsi="Tahoma" w:cs="Tahoma"/>
          <w:bCs/>
        </w:rPr>
        <w:t xml:space="preserve">In a fight for limited space, the complexity of trade-offs </w:t>
      </w:r>
      <w:r w:rsidR="002305F7" w:rsidRPr="000C4B57">
        <w:rPr>
          <w:rFonts w:ascii="Tahoma" w:hAnsi="Tahoma" w:cs="Tahoma"/>
          <w:bCs/>
        </w:rPr>
        <w:t>between de</w:t>
      </w:r>
      <w:r w:rsidR="002305F7" w:rsidRPr="00565412">
        <w:rPr>
          <w:rFonts w:ascii="Tahoma" w:hAnsi="Tahoma" w:cs="Tahoma"/>
          <w:bCs/>
        </w:rPr>
        <w:t>velopment and environmental protection become</w:t>
      </w:r>
      <w:r w:rsidR="00C75E6A" w:rsidRPr="00990FEB">
        <w:rPr>
          <w:rFonts w:ascii="Tahoma" w:hAnsi="Tahoma" w:cs="Tahoma"/>
          <w:bCs/>
        </w:rPr>
        <w:t>s</w:t>
      </w:r>
      <w:r w:rsidR="002305F7" w:rsidRPr="0024220E">
        <w:rPr>
          <w:rFonts w:ascii="Tahoma" w:hAnsi="Tahoma" w:cs="Tahoma"/>
          <w:bCs/>
        </w:rPr>
        <w:t xml:space="preserve"> </w:t>
      </w:r>
      <w:r w:rsidR="00C75E6A" w:rsidRPr="00E62FB9">
        <w:rPr>
          <w:rFonts w:ascii="Tahoma" w:hAnsi="Tahoma" w:cs="Tahoma"/>
          <w:bCs/>
        </w:rPr>
        <w:t>degrees more difficult</w:t>
      </w:r>
      <w:r w:rsidR="000C4B57" w:rsidRPr="00CA511B">
        <w:rPr>
          <w:rFonts w:ascii="Tahoma" w:hAnsi="Tahoma" w:cs="Tahoma"/>
          <w:bCs/>
        </w:rPr>
        <w:t>.</w:t>
      </w:r>
    </w:p>
    <w:p w:rsidR="00870192" w:rsidRPr="004571D9" w:rsidRDefault="00870192" w:rsidP="00576FCF">
      <w:pPr>
        <w:widowControl w:val="0"/>
        <w:autoSpaceDE w:val="0"/>
        <w:autoSpaceDN w:val="0"/>
        <w:adjustRightInd w:val="0"/>
        <w:spacing w:after="0" w:line="276" w:lineRule="auto"/>
        <w:jc w:val="both"/>
        <w:rPr>
          <w:rFonts w:ascii="Tahoma" w:hAnsi="Tahoma" w:cs="Tahoma"/>
        </w:rPr>
      </w:pPr>
    </w:p>
    <w:p w:rsidR="00DA7220" w:rsidRPr="004571D9" w:rsidRDefault="00D50BA7" w:rsidP="00B14DED">
      <w:pPr>
        <w:pStyle w:val="Geenafstand"/>
        <w:spacing w:line="276" w:lineRule="auto"/>
        <w:rPr>
          <w:rFonts w:ascii="Tahoma" w:hAnsi="Tahoma" w:cs="Tahoma"/>
        </w:rPr>
      </w:pPr>
      <w:r w:rsidRPr="00183B73">
        <w:rPr>
          <w:rFonts w:ascii="Tahoma" w:hAnsi="Tahoma" w:cs="Tahoma"/>
        </w:rPr>
        <w:lastRenderedPageBreak/>
        <w:t>Considering climate change, population growth, rapid urbanisation</w:t>
      </w:r>
      <w:r w:rsidR="00FE660A" w:rsidRPr="00183B73">
        <w:rPr>
          <w:rFonts w:ascii="Tahoma" w:hAnsi="Tahoma" w:cs="Tahoma"/>
        </w:rPr>
        <w:t>, land-use changes</w:t>
      </w:r>
      <w:r w:rsidRPr="00183B73">
        <w:rPr>
          <w:rFonts w:ascii="Tahoma" w:hAnsi="Tahoma" w:cs="Tahoma"/>
        </w:rPr>
        <w:t xml:space="preserve"> and increased asset values, w</w:t>
      </w:r>
      <w:r w:rsidR="0042689A" w:rsidRPr="00183B73">
        <w:rPr>
          <w:rFonts w:ascii="Tahoma" w:hAnsi="Tahoma" w:cs="Tahoma"/>
        </w:rPr>
        <w:t>ater</w:t>
      </w:r>
      <w:r w:rsidR="00FE660A" w:rsidRPr="00183B73">
        <w:rPr>
          <w:rFonts w:ascii="Tahoma" w:hAnsi="Tahoma" w:cs="Tahoma"/>
        </w:rPr>
        <w:t>-</w:t>
      </w:r>
      <w:r w:rsidR="0042689A" w:rsidRPr="00183B73">
        <w:rPr>
          <w:rFonts w:ascii="Tahoma" w:hAnsi="Tahoma" w:cs="Tahoma"/>
        </w:rPr>
        <w:t>related di</w:t>
      </w:r>
      <w:r w:rsidR="00140F70" w:rsidRPr="00183B73">
        <w:rPr>
          <w:rFonts w:ascii="Tahoma" w:hAnsi="Tahoma" w:cs="Tahoma"/>
        </w:rPr>
        <w:t>sasters in deltas</w:t>
      </w:r>
      <w:r w:rsidR="0042689A" w:rsidRPr="00183B73">
        <w:rPr>
          <w:rFonts w:ascii="Tahoma" w:hAnsi="Tahoma" w:cs="Tahoma"/>
        </w:rPr>
        <w:t xml:space="preserve"> </w:t>
      </w:r>
      <w:r w:rsidRPr="00183B73">
        <w:rPr>
          <w:rFonts w:ascii="Tahoma" w:hAnsi="Tahoma" w:cs="Tahoma"/>
        </w:rPr>
        <w:t xml:space="preserve">will occur more frequently, have higher impacts and </w:t>
      </w:r>
      <w:r w:rsidR="0042689A" w:rsidRPr="00183B73">
        <w:rPr>
          <w:rFonts w:ascii="Tahoma" w:hAnsi="Tahoma" w:cs="Tahoma"/>
        </w:rPr>
        <w:t>are one of the major global risks (impact and probability) for businesses, governments and citizens</w:t>
      </w:r>
      <w:r w:rsidR="00870192" w:rsidRPr="00183B73">
        <w:rPr>
          <w:rFonts w:ascii="Tahoma" w:hAnsi="Tahoma" w:cs="Tahoma"/>
          <w:iCs/>
        </w:rPr>
        <w:t>.</w:t>
      </w:r>
      <w:r w:rsidR="00FE660A" w:rsidRPr="00183B73">
        <w:rPr>
          <w:rStyle w:val="Voetnootmarkering"/>
          <w:rFonts w:ascii="Tahoma" w:hAnsi="Tahoma" w:cs="Tahoma"/>
          <w:iCs/>
        </w:rPr>
        <w:footnoteReference w:id="1"/>
      </w:r>
      <w:r w:rsidR="005431E6">
        <w:rPr>
          <w:rFonts w:ascii="Tahoma" w:hAnsi="Tahoma" w:cs="Tahoma"/>
          <w:iCs/>
        </w:rPr>
        <w:t xml:space="preserve"> </w:t>
      </w:r>
      <w:r w:rsidR="00DA7220" w:rsidRPr="005431E6">
        <w:rPr>
          <w:rFonts w:ascii="Tahoma" w:hAnsi="Tahoma" w:cs="Tahoma"/>
          <w:iCs/>
        </w:rPr>
        <w:t xml:space="preserve"> </w:t>
      </w:r>
      <w:r w:rsidR="00E7489E" w:rsidRPr="005431E6">
        <w:rPr>
          <w:rFonts w:ascii="Tahoma" w:hAnsi="Tahoma" w:cs="Tahoma"/>
        </w:rPr>
        <w:t xml:space="preserve">These issues </w:t>
      </w:r>
      <w:r w:rsidR="00E7489E" w:rsidRPr="005431E6">
        <w:rPr>
          <w:rFonts w:ascii="Tahoma" w:hAnsi="Tahoma" w:cs="Tahoma"/>
          <w:bCs/>
        </w:rPr>
        <w:t xml:space="preserve">demand a specific approach for </w:t>
      </w:r>
      <w:r w:rsidR="00307D90" w:rsidRPr="000C4B57">
        <w:rPr>
          <w:rFonts w:ascii="Tahoma" w:hAnsi="Tahoma" w:cs="Tahoma"/>
          <w:bCs/>
        </w:rPr>
        <w:t>protecti</w:t>
      </w:r>
      <w:r w:rsidR="00307D90" w:rsidRPr="00565412">
        <w:rPr>
          <w:rFonts w:ascii="Tahoma" w:hAnsi="Tahoma" w:cs="Tahoma"/>
          <w:bCs/>
        </w:rPr>
        <w:t>on against floods</w:t>
      </w:r>
      <w:r w:rsidR="00836A96" w:rsidRPr="00990FEB">
        <w:rPr>
          <w:rFonts w:ascii="Tahoma" w:hAnsi="Tahoma" w:cs="Tahoma"/>
          <w:bCs/>
        </w:rPr>
        <w:t xml:space="preserve"> and pollution</w:t>
      </w:r>
      <w:r w:rsidR="00307D90" w:rsidRPr="0024220E">
        <w:rPr>
          <w:rFonts w:ascii="Tahoma" w:hAnsi="Tahoma" w:cs="Tahoma"/>
          <w:bCs/>
        </w:rPr>
        <w:t xml:space="preserve"> </w:t>
      </w:r>
      <w:r w:rsidR="00E7489E" w:rsidRPr="00CA511B">
        <w:rPr>
          <w:rFonts w:ascii="Tahoma" w:hAnsi="Tahoma" w:cs="Tahoma"/>
          <w:bCs/>
        </w:rPr>
        <w:t xml:space="preserve">in deltas and </w:t>
      </w:r>
      <w:r w:rsidR="00E7489E" w:rsidRPr="00065DE8">
        <w:rPr>
          <w:rFonts w:ascii="Tahoma" w:hAnsi="Tahoma" w:cs="Tahoma"/>
        </w:rPr>
        <w:t>call for inclusive, integrated</w:t>
      </w:r>
      <w:r w:rsidR="00771D25" w:rsidRPr="00703DE4">
        <w:rPr>
          <w:rFonts w:ascii="Tahoma" w:hAnsi="Tahoma" w:cs="Tahoma"/>
        </w:rPr>
        <w:t>, preventive</w:t>
      </w:r>
      <w:r w:rsidR="00E7489E" w:rsidRPr="00E17BDF">
        <w:rPr>
          <w:rFonts w:ascii="Tahoma" w:hAnsi="Tahoma" w:cs="Tahoma"/>
        </w:rPr>
        <w:t xml:space="preserve"> approaches towards delta development, management and governance. </w:t>
      </w:r>
    </w:p>
    <w:p w:rsidR="00DA7220" w:rsidRPr="00183B73" w:rsidRDefault="00DA7220">
      <w:pPr>
        <w:spacing w:after="0" w:line="240" w:lineRule="auto"/>
        <w:rPr>
          <w:rFonts w:ascii="Tahoma" w:hAnsi="Tahoma" w:cs="Tahoma"/>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2"/>
      </w:tblGrid>
      <w:tr w:rsidR="00D50BA7" w:rsidRPr="00183B73" w:rsidTr="00D50BA7">
        <w:trPr>
          <w:trHeight w:val="402"/>
        </w:trPr>
        <w:tc>
          <w:tcPr>
            <w:tcW w:w="9042" w:type="dxa"/>
          </w:tcPr>
          <w:p w:rsidR="00D50BA7" w:rsidRPr="000C4B57" w:rsidRDefault="00DA7220" w:rsidP="001761F6">
            <w:pPr>
              <w:autoSpaceDE w:val="0"/>
              <w:autoSpaceDN w:val="0"/>
              <w:adjustRightInd w:val="0"/>
              <w:spacing w:after="0" w:line="240" w:lineRule="auto"/>
              <w:rPr>
                <w:rFonts w:ascii="Tahoma" w:hAnsi="Tahoma" w:cs="Tahoma"/>
                <w:b/>
                <w:bCs/>
                <w:sz w:val="20"/>
                <w:szCs w:val="20"/>
              </w:rPr>
            </w:pPr>
            <w:r w:rsidRPr="000C4B57">
              <w:rPr>
                <w:rFonts w:ascii="Tahoma" w:hAnsi="Tahoma" w:cs="Tahoma"/>
                <w:b/>
                <w:bCs/>
                <w:sz w:val="20"/>
                <w:szCs w:val="20"/>
              </w:rPr>
              <w:t>Box 1: Ten reasons why deltas require special attention from integrated water management</w:t>
            </w:r>
            <w:r w:rsidR="00B14DED" w:rsidRPr="000C4B57">
              <w:rPr>
                <w:rStyle w:val="Voetnootmarkering"/>
                <w:rFonts w:ascii="Tahoma" w:hAnsi="Tahoma" w:cs="Tahoma"/>
                <w:b/>
                <w:bCs/>
                <w:sz w:val="20"/>
                <w:szCs w:val="20"/>
              </w:rPr>
              <w:footnoteReference w:id="2"/>
            </w:r>
            <w:r w:rsidRPr="000C4B57">
              <w:rPr>
                <w:rFonts w:ascii="Tahoma" w:hAnsi="Tahoma" w:cs="Tahoma"/>
                <w:b/>
                <w:bCs/>
                <w:sz w:val="20"/>
                <w:szCs w:val="20"/>
              </w:rPr>
              <w:t xml:space="preserve"> </w:t>
            </w:r>
          </w:p>
          <w:p w:rsidR="00B14DED" w:rsidRPr="00C60483" w:rsidRDefault="00B14DED" w:rsidP="001761F6">
            <w:pPr>
              <w:autoSpaceDE w:val="0"/>
              <w:autoSpaceDN w:val="0"/>
              <w:adjustRightInd w:val="0"/>
              <w:spacing w:after="0" w:line="240" w:lineRule="auto"/>
              <w:rPr>
                <w:rFonts w:ascii="Tahoma" w:hAnsi="Tahoma" w:cs="Tahoma"/>
                <w:b/>
                <w:bCs/>
                <w:sz w:val="20"/>
                <w:szCs w:val="20"/>
              </w:rPr>
            </w:pPr>
          </w:p>
          <w:p w:rsidR="00D50BA7" w:rsidRPr="00F87792"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025D1F">
              <w:rPr>
                <w:rFonts w:ascii="Tahoma" w:hAnsi="Tahoma" w:cs="Tahoma"/>
                <w:bCs/>
                <w:i/>
                <w:sz w:val="20"/>
                <w:szCs w:val="20"/>
              </w:rPr>
              <w:t>Flood hazards</w:t>
            </w:r>
            <w:r w:rsidRPr="00F87792">
              <w:rPr>
                <w:rFonts w:ascii="Tahoma" w:hAnsi="Tahoma" w:cs="Tahoma"/>
                <w:b/>
                <w:bCs/>
                <w:sz w:val="20"/>
                <w:szCs w:val="20"/>
              </w:rPr>
              <w:t xml:space="preserve"> </w:t>
            </w:r>
            <w:r w:rsidRPr="00F87792">
              <w:rPr>
                <w:rFonts w:ascii="Tahoma" w:hAnsi="Tahoma" w:cs="Tahoma"/>
                <w:sz w:val="20"/>
                <w:szCs w:val="20"/>
              </w:rPr>
              <w:t>come from three different sources: fluvial, coastal and pluvial. A combination of high river discharges with heavy rainfall and extreme tide or storm surge may easily result in disastrous consequences.</w:t>
            </w:r>
          </w:p>
          <w:p w:rsidR="00D50BA7" w:rsidRPr="002F1EC8"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F87792">
              <w:rPr>
                <w:rFonts w:ascii="Tahoma" w:hAnsi="Tahoma" w:cs="Tahoma"/>
                <w:sz w:val="20"/>
                <w:szCs w:val="20"/>
              </w:rPr>
              <w:t xml:space="preserve">Droughts in deltas do not only lead to a shortage of water, but also to an increase in </w:t>
            </w:r>
            <w:r w:rsidRPr="002F1EC8">
              <w:rPr>
                <w:rFonts w:ascii="Tahoma" w:hAnsi="Tahoma" w:cs="Tahoma"/>
                <w:bCs/>
                <w:i/>
                <w:sz w:val="20"/>
                <w:szCs w:val="20"/>
              </w:rPr>
              <w:t>seawater intrusion</w:t>
            </w:r>
            <w:r w:rsidRPr="002F1EC8">
              <w:rPr>
                <w:rFonts w:ascii="Tahoma" w:hAnsi="Tahoma" w:cs="Tahoma"/>
                <w:sz w:val="20"/>
                <w:szCs w:val="20"/>
              </w:rPr>
              <w:t>. Fresh groundwater reserves are being threatened with seepage of saline water.</w:t>
            </w:r>
          </w:p>
          <w:p w:rsidR="00D50BA7" w:rsidRPr="00EF5C90"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6A1728">
              <w:rPr>
                <w:rFonts w:ascii="Tahoma" w:hAnsi="Tahoma" w:cs="Tahoma"/>
                <w:sz w:val="20"/>
                <w:szCs w:val="20"/>
              </w:rPr>
              <w:t xml:space="preserve">Deltas are the </w:t>
            </w:r>
            <w:r w:rsidRPr="006A1728">
              <w:rPr>
                <w:rFonts w:ascii="Tahoma" w:hAnsi="Tahoma" w:cs="Tahoma"/>
                <w:bCs/>
                <w:i/>
                <w:sz w:val="20"/>
                <w:szCs w:val="20"/>
              </w:rPr>
              <w:t>most densely populated</w:t>
            </w:r>
            <w:r w:rsidRPr="006A1728">
              <w:rPr>
                <w:rFonts w:ascii="Tahoma" w:hAnsi="Tahoma" w:cs="Tahoma"/>
                <w:b/>
                <w:bCs/>
                <w:sz w:val="20"/>
                <w:szCs w:val="20"/>
              </w:rPr>
              <w:t xml:space="preserve"> </w:t>
            </w:r>
            <w:r w:rsidRPr="006A1728">
              <w:rPr>
                <w:rFonts w:ascii="Tahoma" w:hAnsi="Tahoma" w:cs="Tahoma"/>
                <w:sz w:val="20"/>
                <w:szCs w:val="20"/>
              </w:rPr>
              <w:t>places on earth. Most of the world’s megacities are situated in delta areas, and urban</w:t>
            </w:r>
            <w:r w:rsidRPr="00BF28B3">
              <w:rPr>
                <w:rFonts w:ascii="Tahoma" w:hAnsi="Tahoma" w:cs="Tahoma"/>
                <w:sz w:val="20"/>
                <w:szCs w:val="20"/>
              </w:rPr>
              <w:t>ization rapidly increases. This fact leads to constraints of space and resources, resulting in a multitude of complex and interrelated development and management issues, ranging from spatial urban and land use planning and tr</w:t>
            </w:r>
            <w:r w:rsidRPr="00EF5C90">
              <w:rPr>
                <w:rFonts w:ascii="Tahoma" w:hAnsi="Tahoma" w:cs="Tahoma"/>
                <w:sz w:val="20"/>
                <w:szCs w:val="20"/>
              </w:rPr>
              <w:t>affic control to flood protection, land reclamation, water supply and sanitation problems and preservation of nature reserves and ecosystem services.</w:t>
            </w:r>
          </w:p>
          <w:p w:rsidR="00DA7220" w:rsidRPr="00E62FB9"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5431E6">
              <w:rPr>
                <w:rFonts w:ascii="Tahoma" w:hAnsi="Tahoma" w:cs="Tahoma"/>
                <w:sz w:val="20"/>
                <w:szCs w:val="20"/>
              </w:rPr>
              <w:t xml:space="preserve">Most deltas are moderately to extremely vulnerable to </w:t>
            </w:r>
            <w:r w:rsidRPr="005431E6">
              <w:rPr>
                <w:rFonts w:ascii="Tahoma" w:hAnsi="Tahoma" w:cs="Tahoma"/>
                <w:bCs/>
                <w:i/>
                <w:sz w:val="20"/>
                <w:szCs w:val="20"/>
              </w:rPr>
              <w:t>sediment deficit</w:t>
            </w:r>
            <w:r w:rsidRPr="005431E6">
              <w:rPr>
                <w:rFonts w:ascii="Tahoma" w:hAnsi="Tahoma" w:cs="Tahoma"/>
                <w:sz w:val="20"/>
                <w:szCs w:val="20"/>
              </w:rPr>
              <w:t xml:space="preserve">. Upstream river developments (such </w:t>
            </w:r>
            <w:r w:rsidRPr="000C4B57">
              <w:rPr>
                <w:rFonts w:ascii="Tahoma" w:hAnsi="Tahoma" w:cs="Tahoma"/>
                <w:sz w:val="20"/>
                <w:szCs w:val="20"/>
              </w:rPr>
              <w:t>as storage dams) often lead to a reduction of sediment inflow, whereas dikes and embankments often impede lateral sediment dispersion. Together with an on-going sea level rise 24 out of the 33 largest deltas are at serious risk</w:t>
            </w:r>
            <w:r w:rsidR="00F641C3" w:rsidRPr="00565412">
              <w:rPr>
                <w:rStyle w:val="Voetnootmarkering"/>
                <w:rFonts w:ascii="Tahoma" w:hAnsi="Tahoma" w:cs="Tahoma"/>
                <w:sz w:val="20"/>
                <w:szCs w:val="20"/>
              </w:rPr>
              <w:footnoteReference w:id="3"/>
            </w:r>
            <w:r w:rsidR="00771D25" w:rsidRPr="00990FEB">
              <w:rPr>
                <w:rFonts w:ascii="Tahoma" w:hAnsi="Tahoma" w:cs="Tahoma"/>
                <w:sz w:val="20"/>
                <w:szCs w:val="20"/>
              </w:rPr>
              <w:t>.</w:t>
            </w:r>
            <w:r w:rsidRPr="0024220E">
              <w:rPr>
                <w:rFonts w:ascii="Tahoma" w:hAnsi="Tahoma" w:cs="Tahoma"/>
                <w:sz w:val="20"/>
                <w:szCs w:val="20"/>
              </w:rPr>
              <w:t xml:space="preserve"> </w:t>
            </w:r>
          </w:p>
          <w:p w:rsidR="00DA7220" w:rsidRPr="00E17BDF"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CA511B">
              <w:rPr>
                <w:rFonts w:ascii="Tahoma" w:hAnsi="Tahoma" w:cs="Tahoma"/>
                <w:sz w:val="20"/>
                <w:szCs w:val="20"/>
              </w:rPr>
              <w:t xml:space="preserve">The geological characteristics of delta soils make them prone to </w:t>
            </w:r>
            <w:r w:rsidRPr="00065DE8">
              <w:rPr>
                <w:rFonts w:ascii="Tahoma" w:hAnsi="Tahoma" w:cs="Tahoma"/>
                <w:bCs/>
                <w:i/>
                <w:sz w:val="20"/>
                <w:szCs w:val="20"/>
              </w:rPr>
              <w:t>subsidence</w:t>
            </w:r>
            <w:r w:rsidRPr="00703DE4">
              <w:rPr>
                <w:rFonts w:ascii="Tahoma" w:hAnsi="Tahoma" w:cs="Tahoma"/>
                <w:sz w:val="20"/>
                <w:szCs w:val="20"/>
              </w:rPr>
              <w:t>, exaggerated by anthropogenic extraction of ground water, which can lead to extreme subsidence on the short term.</w:t>
            </w:r>
          </w:p>
          <w:p w:rsidR="00DA7220" w:rsidRPr="00183B73"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4571D9">
              <w:rPr>
                <w:rFonts w:ascii="Tahoma" w:hAnsi="Tahoma" w:cs="Tahoma"/>
                <w:sz w:val="20"/>
                <w:szCs w:val="20"/>
              </w:rPr>
              <w:t xml:space="preserve">Deltas are relatively young landscapes, featuring </w:t>
            </w:r>
            <w:r w:rsidRPr="004571D9">
              <w:rPr>
                <w:rFonts w:ascii="Tahoma" w:hAnsi="Tahoma" w:cs="Tahoma"/>
                <w:bCs/>
                <w:i/>
                <w:sz w:val="20"/>
                <w:szCs w:val="20"/>
              </w:rPr>
              <w:t>highly dynamic g</w:t>
            </w:r>
            <w:r w:rsidRPr="00183B73">
              <w:rPr>
                <w:rFonts w:ascii="Tahoma" w:hAnsi="Tahoma" w:cs="Tahoma"/>
                <w:bCs/>
                <w:i/>
                <w:sz w:val="20"/>
                <w:szCs w:val="20"/>
              </w:rPr>
              <w:t>eomorphological processes</w:t>
            </w:r>
            <w:r w:rsidRPr="00183B73">
              <w:rPr>
                <w:rFonts w:ascii="Tahoma" w:hAnsi="Tahoma" w:cs="Tahoma"/>
                <w:sz w:val="20"/>
                <w:szCs w:val="20"/>
              </w:rPr>
              <w:t>, such as coastal erosion and accretion and river meandering and avulsion.</w:t>
            </w:r>
          </w:p>
          <w:p w:rsidR="00DA7220" w:rsidRPr="00183B73"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183B73">
              <w:rPr>
                <w:rFonts w:ascii="Tahoma" w:hAnsi="Tahoma" w:cs="Tahoma"/>
                <w:sz w:val="20"/>
                <w:szCs w:val="20"/>
              </w:rPr>
              <w:t xml:space="preserve">Delta </w:t>
            </w:r>
            <w:r w:rsidRPr="00183B73">
              <w:rPr>
                <w:rFonts w:ascii="Tahoma" w:hAnsi="Tahoma" w:cs="Tahoma"/>
                <w:bCs/>
                <w:i/>
                <w:sz w:val="20"/>
                <w:szCs w:val="20"/>
              </w:rPr>
              <w:t>soft soils</w:t>
            </w:r>
            <w:r w:rsidRPr="00183B73">
              <w:rPr>
                <w:rFonts w:ascii="Tahoma" w:hAnsi="Tahoma" w:cs="Tahoma"/>
                <w:b/>
                <w:bCs/>
                <w:sz w:val="20"/>
                <w:szCs w:val="20"/>
              </w:rPr>
              <w:t xml:space="preserve"> </w:t>
            </w:r>
            <w:r w:rsidRPr="00183B73">
              <w:rPr>
                <w:rFonts w:ascii="Tahoma" w:hAnsi="Tahoma" w:cs="Tahoma"/>
                <w:sz w:val="20"/>
                <w:szCs w:val="20"/>
              </w:rPr>
              <w:t>pose specific challenges to civil infrastructure (roads, railways, bridges and tunnels).</w:t>
            </w:r>
          </w:p>
          <w:p w:rsidR="00DA7220" w:rsidRPr="00183B73"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183B73">
              <w:rPr>
                <w:rFonts w:ascii="Tahoma" w:hAnsi="Tahoma" w:cs="Tahoma"/>
                <w:sz w:val="20"/>
                <w:szCs w:val="20"/>
              </w:rPr>
              <w:t xml:space="preserve">Their position at the most downstream part of rivers make deltas particularly receptive to </w:t>
            </w:r>
            <w:r w:rsidRPr="00183B73">
              <w:rPr>
                <w:rFonts w:ascii="Tahoma" w:hAnsi="Tahoma" w:cs="Tahoma"/>
                <w:bCs/>
                <w:i/>
                <w:sz w:val="20"/>
                <w:szCs w:val="20"/>
              </w:rPr>
              <w:t>water pollution</w:t>
            </w:r>
            <w:r w:rsidRPr="00183B73">
              <w:rPr>
                <w:rFonts w:ascii="Tahoma" w:hAnsi="Tahoma" w:cs="Tahoma"/>
                <w:sz w:val="20"/>
                <w:szCs w:val="20"/>
              </w:rPr>
              <w:t>.</w:t>
            </w:r>
          </w:p>
          <w:p w:rsidR="00DA7220" w:rsidRPr="00183B73"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183B73">
              <w:rPr>
                <w:rFonts w:ascii="Tahoma" w:hAnsi="Tahoma" w:cs="Tahoma"/>
                <w:sz w:val="20"/>
                <w:szCs w:val="20"/>
              </w:rPr>
              <w:t xml:space="preserve">Most deltas contain </w:t>
            </w:r>
            <w:r w:rsidRPr="00183B73">
              <w:rPr>
                <w:rFonts w:ascii="Tahoma" w:hAnsi="Tahoma" w:cs="Tahoma"/>
                <w:bCs/>
                <w:i/>
                <w:sz w:val="20"/>
                <w:szCs w:val="20"/>
              </w:rPr>
              <w:t>deposits of fossil fuels</w:t>
            </w:r>
            <w:r w:rsidRPr="00183B73">
              <w:rPr>
                <w:rFonts w:ascii="Tahoma" w:hAnsi="Tahoma" w:cs="Tahoma"/>
                <w:b/>
                <w:bCs/>
                <w:sz w:val="20"/>
                <w:szCs w:val="20"/>
              </w:rPr>
              <w:t xml:space="preserve"> </w:t>
            </w:r>
            <w:r w:rsidRPr="00183B73">
              <w:rPr>
                <w:rFonts w:ascii="Tahoma" w:hAnsi="Tahoma" w:cs="Tahoma"/>
                <w:sz w:val="20"/>
                <w:szCs w:val="20"/>
              </w:rPr>
              <w:t>(oil, gas), of which their exploitation leads to soil subsidence and environmental challenges, such as risk of leakages and pollution.</w:t>
            </w:r>
          </w:p>
          <w:p w:rsidR="00D50BA7" w:rsidRPr="00183B73" w:rsidRDefault="00D50BA7" w:rsidP="001761F6">
            <w:pPr>
              <w:pStyle w:val="Lijstalinea"/>
              <w:numPr>
                <w:ilvl w:val="0"/>
                <w:numId w:val="15"/>
              </w:numPr>
              <w:autoSpaceDE w:val="0"/>
              <w:autoSpaceDN w:val="0"/>
              <w:adjustRightInd w:val="0"/>
              <w:spacing w:after="0" w:line="240" w:lineRule="auto"/>
              <w:jc w:val="both"/>
              <w:rPr>
                <w:rFonts w:ascii="Tahoma" w:hAnsi="Tahoma" w:cs="Tahoma"/>
                <w:sz w:val="20"/>
                <w:szCs w:val="20"/>
              </w:rPr>
            </w:pPr>
            <w:r w:rsidRPr="00183B73">
              <w:rPr>
                <w:rFonts w:ascii="Tahoma" w:hAnsi="Tahoma" w:cs="Tahoma"/>
                <w:sz w:val="20"/>
                <w:szCs w:val="20"/>
              </w:rPr>
              <w:t xml:space="preserve">Delta rivers and estuaries have the </w:t>
            </w:r>
            <w:r w:rsidRPr="00183B73">
              <w:rPr>
                <w:rFonts w:ascii="Tahoma" w:hAnsi="Tahoma" w:cs="Tahoma"/>
                <w:bCs/>
                <w:i/>
                <w:sz w:val="20"/>
                <w:szCs w:val="20"/>
              </w:rPr>
              <w:t>highest economic value</w:t>
            </w:r>
            <w:r w:rsidRPr="00183B73">
              <w:rPr>
                <w:rFonts w:ascii="Tahoma" w:hAnsi="Tahoma" w:cs="Tahoma"/>
                <w:b/>
                <w:bCs/>
                <w:sz w:val="20"/>
                <w:szCs w:val="20"/>
              </w:rPr>
              <w:t xml:space="preserve"> </w:t>
            </w:r>
            <w:r w:rsidRPr="00183B73">
              <w:rPr>
                <w:rFonts w:ascii="Tahoma" w:hAnsi="Tahoma" w:cs="Tahoma"/>
                <w:sz w:val="20"/>
                <w:szCs w:val="20"/>
              </w:rPr>
              <w:t>of all ecosystems. Nutrient recycling and food production are the major functions that contribute to this high value. Typical delta wetlands (mangroves, salt marshes, estuaries) are among the most valuable as well as among the most threatened ecosystems.</w:t>
            </w:r>
          </w:p>
          <w:p w:rsidR="00161CB4" w:rsidRPr="00183B73" w:rsidRDefault="00161CB4" w:rsidP="00F641C3">
            <w:pPr>
              <w:autoSpaceDE w:val="0"/>
              <w:autoSpaceDN w:val="0"/>
              <w:adjustRightInd w:val="0"/>
              <w:spacing w:after="0" w:line="240" w:lineRule="auto"/>
              <w:jc w:val="both"/>
              <w:rPr>
                <w:rFonts w:ascii="Tahoma" w:hAnsi="Tahoma" w:cs="Tahoma"/>
                <w:i/>
              </w:rPr>
            </w:pPr>
          </w:p>
        </w:tc>
      </w:tr>
    </w:tbl>
    <w:p w:rsidR="007F4EB1" w:rsidRDefault="007F4EB1" w:rsidP="001761F6">
      <w:pPr>
        <w:pStyle w:val="Kop1"/>
        <w:rPr>
          <w:rFonts w:ascii="Tahoma" w:hAnsi="Tahoma" w:cs="Tahoma"/>
          <w:szCs w:val="22"/>
        </w:rPr>
      </w:pPr>
    </w:p>
    <w:p w:rsidR="001761F6" w:rsidRPr="00F87792" w:rsidRDefault="00127B0B" w:rsidP="001761F6">
      <w:pPr>
        <w:pStyle w:val="Kop1"/>
        <w:rPr>
          <w:rFonts w:ascii="Tahoma" w:hAnsi="Tahoma" w:cs="Tahoma"/>
          <w:szCs w:val="22"/>
        </w:rPr>
      </w:pPr>
      <w:r w:rsidRPr="00025D1F">
        <w:rPr>
          <w:rFonts w:ascii="Tahoma" w:hAnsi="Tahoma" w:cs="Tahoma"/>
          <w:szCs w:val="22"/>
        </w:rPr>
        <w:t xml:space="preserve">International </w:t>
      </w:r>
      <w:r w:rsidR="00161CB4" w:rsidRPr="00F87792">
        <w:rPr>
          <w:rFonts w:ascii="Tahoma" w:hAnsi="Tahoma" w:cs="Tahoma"/>
          <w:szCs w:val="22"/>
        </w:rPr>
        <w:t>preventive</w:t>
      </w:r>
      <w:r w:rsidRPr="00F87792">
        <w:rPr>
          <w:rFonts w:ascii="Tahoma" w:hAnsi="Tahoma" w:cs="Tahoma"/>
          <w:szCs w:val="22"/>
        </w:rPr>
        <w:t xml:space="preserve"> approaches</w:t>
      </w:r>
      <w:r w:rsidR="00076A98" w:rsidRPr="00F87792">
        <w:rPr>
          <w:rFonts w:ascii="Tahoma" w:hAnsi="Tahoma" w:cs="Tahoma"/>
          <w:szCs w:val="22"/>
        </w:rPr>
        <w:t xml:space="preserve"> for</w:t>
      </w:r>
      <w:r w:rsidR="00235A98" w:rsidRPr="00F87792">
        <w:rPr>
          <w:rFonts w:ascii="Tahoma" w:hAnsi="Tahoma" w:cs="Tahoma"/>
          <w:szCs w:val="22"/>
        </w:rPr>
        <w:t xml:space="preserve"> deltas</w:t>
      </w:r>
    </w:p>
    <w:p w:rsidR="00771D25" w:rsidRPr="00990FEB" w:rsidRDefault="00771D25" w:rsidP="00771D25">
      <w:pPr>
        <w:spacing w:line="276" w:lineRule="auto"/>
        <w:jc w:val="both"/>
        <w:rPr>
          <w:rFonts w:ascii="Tahoma" w:hAnsi="Tahoma" w:cs="Tahoma"/>
        </w:rPr>
      </w:pPr>
      <w:r w:rsidRPr="002F1EC8">
        <w:rPr>
          <w:rFonts w:ascii="Tahoma" w:hAnsi="Tahoma" w:cs="Tahoma"/>
        </w:rPr>
        <w:t>In recent years</w:t>
      </w:r>
      <w:r w:rsidR="005431E6">
        <w:rPr>
          <w:rFonts w:ascii="Tahoma" w:hAnsi="Tahoma" w:cs="Tahoma"/>
        </w:rPr>
        <w:t>,</w:t>
      </w:r>
      <w:r w:rsidRPr="002F1EC8">
        <w:rPr>
          <w:rFonts w:ascii="Tahoma" w:hAnsi="Tahoma" w:cs="Tahoma"/>
        </w:rPr>
        <w:t xml:space="preserve"> integrated, adaptive approaches have been developed based on the recognition that risks, if not properly addressed in advance, may lead to the occurrence of disasters. Its widespread and effective implementa</w:t>
      </w:r>
      <w:r w:rsidRPr="006A1728">
        <w:rPr>
          <w:rFonts w:ascii="Tahoma" w:hAnsi="Tahoma" w:cs="Tahoma"/>
        </w:rPr>
        <w:t xml:space="preserve">tion requires a reframing of the paradigm </w:t>
      </w:r>
      <w:r w:rsidRPr="006A1728">
        <w:rPr>
          <w:rFonts w:ascii="Tahoma" w:hAnsi="Tahoma" w:cs="Tahoma"/>
        </w:rPr>
        <w:lastRenderedPageBreak/>
        <w:t>of disaster risk management from its traditional focus on mitigating the (direct) impacts of disasters using stand-alone and ad hoc interventions to: i) broade</w:t>
      </w:r>
      <w:r w:rsidR="00235A98" w:rsidRPr="00BF28B3">
        <w:rPr>
          <w:rFonts w:ascii="Tahoma" w:hAnsi="Tahoma" w:cs="Tahoma"/>
        </w:rPr>
        <w:t>n</w:t>
      </w:r>
      <w:r w:rsidRPr="00BF28B3">
        <w:rPr>
          <w:rFonts w:ascii="Tahoma" w:hAnsi="Tahoma" w:cs="Tahoma"/>
        </w:rPr>
        <w:t xml:space="preserve"> </w:t>
      </w:r>
      <w:r w:rsidR="00235A98" w:rsidRPr="00BF28B3">
        <w:rPr>
          <w:rFonts w:ascii="Tahoma" w:hAnsi="Tahoma" w:cs="Tahoma"/>
        </w:rPr>
        <w:t xml:space="preserve">the </w:t>
      </w:r>
      <w:r w:rsidRPr="00BF28B3">
        <w:rPr>
          <w:rFonts w:ascii="Tahoma" w:hAnsi="Tahoma" w:cs="Tahoma"/>
        </w:rPr>
        <w:t>focus on prevention, mitigation, preparedness and vulnerability reduction, ii) recogni</w:t>
      </w:r>
      <w:r w:rsidR="00235A98" w:rsidRPr="00EF5C90">
        <w:rPr>
          <w:rFonts w:ascii="Tahoma" w:hAnsi="Tahoma" w:cs="Tahoma"/>
        </w:rPr>
        <w:t>ze</w:t>
      </w:r>
      <w:r w:rsidRPr="00EF5C90">
        <w:rPr>
          <w:rFonts w:ascii="Tahoma" w:hAnsi="Tahoma" w:cs="Tahoma"/>
        </w:rPr>
        <w:t xml:space="preserve"> that disaster risk management is surrounded by many uncertainties and should therefore be an iterative or continuous, on-going effort requiring experimentation and learning and iii) integrat</w:t>
      </w:r>
      <w:r w:rsidR="00235A98" w:rsidRPr="005431E6">
        <w:rPr>
          <w:rFonts w:ascii="Tahoma" w:hAnsi="Tahoma" w:cs="Tahoma"/>
        </w:rPr>
        <w:t>e</w:t>
      </w:r>
      <w:r w:rsidRPr="005431E6">
        <w:rPr>
          <w:rFonts w:ascii="Tahoma" w:hAnsi="Tahoma" w:cs="Tahoma"/>
        </w:rPr>
        <w:t xml:space="preserve"> and mainstream into </w:t>
      </w:r>
      <w:r w:rsidRPr="000C4B57">
        <w:rPr>
          <w:rFonts w:ascii="Tahoma" w:eastAsia="SimSun" w:hAnsi="Tahoma" w:cs="Tahoma"/>
          <w:lang w:eastAsia="zh-CN"/>
        </w:rPr>
        <w:t>sustainable development policies, plannin</w:t>
      </w:r>
      <w:r w:rsidRPr="003B49FA">
        <w:rPr>
          <w:rFonts w:ascii="Tahoma" w:eastAsia="SimSun" w:hAnsi="Tahoma" w:cs="Tahoma"/>
          <w:lang w:eastAsia="zh-CN"/>
        </w:rPr>
        <w:t xml:space="preserve">g and programming at all levels: global, </w:t>
      </w:r>
      <w:r w:rsidR="00235A98" w:rsidRPr="00565412">
        <w:rPr>
          <w:rFonts w:ascii="Tahoma" w:eastAsia="SimSun" w:hAnsi="Tahoma" w:cs="Tahoma"/>
          <w:lang w:eastAsia="zh-CN"/>
        </w:rPr>
        <w:t xml:space="preserve">regional, </w:t>
      </w:r>
      <w:r w:rsidRPr="00565412">
        <w:rPr>
          <w:rFonts w:ascii="Tahoma" w:eastAsia="SimSun" w:hAnsi="Tahoma" w:cs="Tahoma"/>
          <w:lang w:eastAsia="zh-CN"/>
        </w:rPr>
        <w:t xml:space="preserve">national as well as </w:t>
      </w:r>
      <w:r w:rsidR="00235A98" w:rsidRPr="00565412">
        <w:rPr>
          <w:rFonts w:ascii="Tahoma" w:eastAsia="SimSun" w:hAnsi="Tahoma" w:cs="Tahoma"/>
          <w:lang w:eastAsia="zh-CN"/>
        </w:rPr>
        <w:t xml:space="preserve">at the </w:t>
      </w:r>
      <w:r w:rsidRPr="00990FEB">
        <w:rPr>
          <w:rFonts w:ascii="Tahoma" w:eastAsia="SimSun" w:hAnsi="Tahoma" w:cs="Tahoma"/>
          <w:lang w:eastAsia="zh-CN"/>
        </w:rPr>
        <w:t>local level</w:t>
      </w:r>
      <w:r w:rsidRPr="00990FEB">
        <w:rPr>
          <w:rFonts w:ascii="Tahoma" w:hAnsi="Tahoma" w:cs="Tahoma"/>
        </w:rPr>
        <w:t xml:space="preserve">. </w:t>
      </w:r>
    </w:p>
    <w:p w:rsidR="009455FE" w:rsidRPr="00183B73" w:rsidRDefault="00F133D5" w:rsidP="009455FE">
      <w:pPr>
        <w:pStyle w:val="Geenafstand"/>
        <w:spacing w:line="276" w:lineRule="auto"/>
        <w:rPr>
          <w:rFonts w:ascii="Tahoma" w:hAnsi="Tahoma" w:cs="Tahoma"/>
          <w:lang w:eastAsia="nl-NL"/>
        </w:rPr>
      </w:pPr>
      <w:r w:rsidRPr="0024220E">
        <w:rPr>
          <w:rFonts w:ascii="Tahoma" w:hAnsi="Tahoma" w:cs="Tahoma"/>
          <w:lang w:eastAsia="nl-NL"/>
        </w:rPr>
        <w:t>Research</w:t>
      </w:r>
      <w:r w:rsidR="00127B0B" w:rsidRPr="0024220E">
        <w:rPr>
          <w:rFonts w:ascii="Tahoma" w:hAnsi="Tahoma" w:cs="Tahoma"/>
          <w:lang w:eastAsia="nl-NL"/>
        </w:rPr>
        <w:t xml:space="preserve">, innovations </w:t>
      </w:r>
      <w:r w:rsidRPr="0024220E">
        <w:rPr>
          <w:rFonts w:ascii="Tahoma" w:hAnsi="Tahoma" w:cs="Tahoma"/>
          <w:lang w:eastAsia="nl-NL"/>
        </w:rPr>
        <w:t xml:space="preserve">and investments in addressing the unique challenges of river delta regions are happening </w:t>
      </w:r>
      <w:r w:rsidR="00127B0B" w:rsidRPr="00E62FB9">
        <w:rPr>
          <w:rFonts w:ascii="Tahoma" w:hAnsi="Tahoma" w:cs="Tahoma"/>
          <w:lang w:eastAsia="nl-NL"/>
        </w:rPr>
        <w:t>all</w:t>
      </w:r>
      <w:r w:rsidRPr="00CA511B">
        <w:rPr>
          <w:rFonts w:ascii="Tahoma" w:hAnsi="Tahoma" w:cs="Tahoma"/>
          <w:lang w:eastAsia="nl-NL"/>
        </w:rPr>
        <w:t xml:space="preserve"> around</w:t>
      </w:r>
      <w:r w:rsidR="00127B0B" w:rsidRPr="00065DE8">
        <w:rPr>
          <w:rFonts w:ascii="Tahoma" w:hAnsi="Tahoma" w:cs="Tahoma"/>
          <w:lang w:eastAsia="nl-NL"/>
        </w:rPr>
        <w:t xml:space="preserve"> the world. </w:t>
      </w:r>
      <w:r w:rsidR="00B77241" w:rsidRPr="00703DE4">
        <w:rPr>
          <w:rFonts w:ascii="Tahoma" w:hAnsi="Tahoma" w:cs="Tahoma"/>
          <w:lang w:eastAsia="nl-NL"/>
        </w:rPr>
        <w:t xml:space="preserve">In order to support delta regions in responding preventively to their mounting challenges, </w:t>
      </w:r>
      <w:r w:rsidR="00127B0B" w:rsidRPr="00E17BDF">
        <w:rPr>
          <w:rFonts w:ascii="Tahoma" w:hAnsi="Tahoma" w:cs="Tahoma"/>
          <w:lang w:eastAsia="nl-NL"/>
        </w:rPr>
        <w:t>knowledge, experiences and best practices</w:t>
      </w:r>
      <w:r w:rsidR="00B77241" w:rsidRPr="00E17BDF">
        <w:rPr>
          <w:rFonts w:ascii="Tahoma" w:hAnsi="Tahoma" w:cs="Tahoma"/>
          <w:lang w:eastAsia="nl-NL"/>
        </w:rPr>
        <w:t xml:space="preserve"> in delta management</w:t>
      </w:r>
      <w:r w:rsidR="00127B0B" w:rsidRPr="004571D9">
        <w:rPr>
          <w:rFonts w:ascii="Tahoma" w:hAnsi="Tahoma" w:cs="Tahoma"/>
          <w:lang w:eastAsia="nl-NL"/>
        </w:rPr>
        <w:t xml:space="preserve"> </w:t>
      </w:r>
      <w:r w:rsidR="00B77241" w:rsidRPr="004571D9">
        <w:rPr>
          <w:rFonts w:ascii="Tahoma" w:hAnsi="Tahoma" w:cs="Tahoma"/>
          <w:lang w:eastAsia="nl-NL"/>
        </w:rPr>
        <w:t>should be mutually shared</w:t>
      </w:r>
      <w:r w:rsidR="0004291B" w:rsidRPr="004571D9">
        <w:rPr>
          <w:rFonts w:ascii="Tahoma" w:hAnsi="Tahoma" w:cs="Tahoma"/>
          <w:lang w:eastAsia="nl-NL"/>
        </w:rPr>
        <w:t xml:space="preserve"> between nations</w:t>
      </w:r>
      <w:r w:rsidR="00B30FD6" w:rsidRPr="00183B73">
        <w:rPr>
          <w:rFonts w:ascii="Tahoma" w:hAnsi="Tahoma" w:cs="Tahoma"/>
          <w:lang w:eastAsia="nl-NL"/>
        </w:rPr>
        <w:t xml:space="preserve"> and those working on issues within deltas</w:t>
      </w:r>
      <w:r w:rsidR="00B77241" w:rsidRPr="00183B73">
        <w:rPr>
          <w:rFonts w:ascii="Tahoma" w:hAnsi="Tahoma" w:cs="Tahoma"/>
          <w:lang w:eastAsia="nl-NL"/>
        </w:rPr>
        <w:t>.</w:t>
      </w:r>
      <w:r w:rsidR="009455FE" w:rsidRPr="00183B73">
        <w:rPr>
          <w:rFonts w:ascii="Tahoma" w:hAnsi="Tahoma" w:cs="Tahoma"/>
          <w:lang w:eastAsia="nl-NL"/>
        </w:rPr>
        <w:t xml:space="preserve"> The integration across disciplines, sectors, and regions will yield new and critical insights into how best to improve the overall resiliency of river delta regions worldwide. </w:t>
      </w:r>
    </w:p>
    <w:p w:rsidR="0018379D" w:rsidRPr="00183B73" w:rsidRDefault="0018379D" w:rsidP="0018379D">
      <w:pPr>
        <w:pStyle w:val="Geenafstand"/>
        <w:spacing w:line="276" w:lineRule="auto"/>
        <w:rPr>
          <w:rFonts w:ascii="Tahoma" w:hAnsi="Tahoma" w:cs="Tahoma"/>
          <w:lang w:eastAsia="nl-NL"/>
        </w:rPr>
      </w:pPr>
    </w:p>
    <w:p w:rsidR="0018379D" w:rsidRPr="00990FEB" w:rsidRDefault="009258D9" w:rsidP="0018379D">
      <w:pPr>
        <w:pStyle w:val="Geenafstand"/>
        <w:spacing w:line="276" w:lineRule="auto"/>
        <w:rPr>
          <w:rFonts w:ascii="Tahoma" w:hAnsi="Tahoma" w:cs="Tahoma"/>
        </w:rPr>
      </w:pPr>
      <w:r w:rsidRPr="00183B73">
        <w:rPr>
          <w:rFonts w:ascii="Tahoma" w:hAnsi="Tahoma" w:cs="Tahoma"/>
        </w:rPr>
        <w:t>D</w:t>
      </w:r>
      <w:r w:rsidR="0018379D" w:rsidRPr="00183B73">
        <w:rPr>
          <w:rFonts w:ascii="Tahoma" w:hAnsi="Tahoma" w:cs="Tahoma"/>
        </w:rPr>
        <w:t>elta countries</w:t>
      </w:r>
      <w:r w:rsidRPr="00183B73">
        <w:rPr>
          <w:rFonts w:ascii="Tahoma" w:hAnsi="Tahoma" w:cs="Tahoma"/>
        </w:rPr>
        <w:t xml:space="preserve"> </w:t>
      </w:r>
      <w:r w:rsidR="0018379D" w:rsidRPr="00183B73">
        <w:rPr>
          <w:rFonts w:ascii="Tahoma" w:hAnsi="Tahoma" w:cs="Tahoma"/>
        </w:rPr>
        <w:t xml:space="preserve">have </w:t>
      </w:r>
      <w:r w:rsidR="003B49FA">
        <w:rPr>
          <w:rFonts w:ascii="Tahoma" w:hAnsi="Tahoma" w:cs="Tahoma"/>
        </w:rPr>
        <w:t>much</w:t>
      </w:r>
      <w:r w:rsidR="0018379D" w:rsidRPr="003B49FA">
        <w:rPr>
          <w:rFonts w:ascii="Tahoma" w:hAnsi="Tahoma" w:cs="Tahoma"/>
        </w:rPr>
        <w:t xml:space="preserve"> to offer when it comes to flood prevention, water quality improvement and water governance. This knowledge and experience provides a great opportunity for intensive cooperation between delta </w:t>
      </w:r>
      <w:r w:rsidRPr="003B49FA">
        <w:rPr>
          <w:rFonts w:ascii="Tahoma" w:hAnsi="Tahoma" w:cs="Tahoma"/>
        </w:rPr>
        <w:t>nations</w:t>
      </w:r>
      <w:r w:rsidR="0018379D" w:rsidRPr="003B49FA">
        <w:rPr>
          <w:rFonts w:ascii="Tahoma" w:hAnsi="Tahoma" w:cs="Tahoma"/>
        </w:rPr>
        <w:t xml:space="preserve">, exchange of knowledge, building on an international network and creating market opportunities. The scale, complexity and urgency of global water </w:t>
      </w:r>
      <w:r w:rsidR="0018379D" w:rsidRPr="00565412">
        <w:rPr>
          <w:rFonts w:ascii="Tahoma" w:hAnsi="Tahoma" w:cs="Tahoma"/>
        </w:rPr>
        <w:t>issues require cooperation and integration of sectors</w:t>
      </w:r>
      <w:r w:rsidRPr="00565412">
        <w:rPr>
          <w:rFonts w:ascii="Tahoma" w:hAnsi="Tahoma" w:cs="Tahoma"/>
        </w:rPr>
        <w:t xml:space="preserve"> working within the water sphere</w:t>
      </w:r>
      <w:r w:rsidR="0018379D" w:rsidRPr="00990FEB">
        <w:rPr>
          <w:rFonts w:ascii="Tahoma" w:hAnsi="Tahoma" w:cs="Tahoma"/>
        </w:rPr>
        <w:t>.</w:t>
      </w:r>
      <w:r w:rsidRPr="00990FEB">
        <w:rPr>
          <w:rFonts w:ascii="Tahoma" w:hAnsi="Tahoma" w:cs="Tahoma"/>
        </w:rPr>
        <w:t xml:space="preserve">  </w:t>
      </w:r>
    </w:p>
    <w:p w:rsidR="0018379D" w:rsidRPr="0024220E" w:rsidRDefault="0018379D" w:rsidP="0018379D">
      <w:pPr>
        <w:pStyle w:val="Geenafstand"/>
        <w:spacing w:line="276" w:lineRule="auto"/>
        <w:rPr>
          <w:rFonts w:ascii="Tahoma" w:hAnsi="Tahoma" w:cs="Tahoma"/>
        </w:rPr>
      </w:pPr>
    </w:p>
    <w:p w:rsidR="00C0786C" w:rsidRPr="00E62FB9" w:rsidRDefault="00C0786C" w:rsidP="0018379D">
      <w:pPr>
        <w:pStyle w:val="Geenafstand"/>
        <w:spacing w:line="276" w:lineRule="auto"/>
        <w:rPr>
          <w:rFonts w:ascii="Tahoma" w:hAnsi="Tahoma" w:cs="Tahoma"/>
        </w:rPr>
      </w:pPr>
    </w:p>
    <w:p w:rsidR="00BF6F07" w:rsidRPr="00065DE8" w:rsidRDefault="00140F70" w:rsidP="0018379D">
      <w:pPr>
        <w:pStyle w:val="Geenafstand"/>
        <w:spacing w:line="276" w:lineRule="auto"/>
        <w:rPr>
          <w:rFonts w:ascii="Tahoma" w:hAnsi="Tahoma" w:cs="Tahoma"/>
          <w:b/>
        </w:rPr>
      </w:pPr>
      <w:r w:rsidRPr="00CA511B">
        <w:rPr>
          <w:rFonts w:ascii="Tahoma" w:hAnsi="Tahoma" w:cs="Tahoma"/>
          <w:b/>
        </w:rPr>
        <w:t>The Delta Coalition</w:t>
      </w:r>
    </w:p>
    <w:p w:rsidR="00BF6F07" w:rsidRPr="00703DE4" w:rsidRDefault="00BF6F07" w:rsidP="0018379D">
      <w:pPr>
        <w:pStyle w:val="Geenafstand"/>
        <w:spacing w:line="276" w:lineRule="auto"/>
        <w:rPr>
          <w:rFonts w:ascii="Tahoma" w:hAnsi="Tahoma" w:cs="Tahoma"/>
        </w:rPr>
      </w:pPr>
    </w:p>
    <w:p w:rsidR="008C7BF8" w:rsidRPr="00183B73" w:rsidRDefault="009258D9" w:rsidP="0018379D">
      <w:pPr>
        <w:pStyle w:val="Geenafstand"/>
        <w:spacing w:line="276" w:lineRule="auto"/>
        <w:rPr>
          <w:rFonts w:ascii="Tahoma" w:hAnsi="Tahoma" w:cs="Tahoma"/>
        </w:rPr>
      </w:pPr>
      <w:r w:rsidRPr="00E17BDF">
        <w:rPr>
          <w:rFonts w:ascii="Tahoma" w:hAnsi="Tahoma" w:cs="Tahoma"/>
        </w:rPr>
        <w:t>For these reasons</w:t>
      </w:r>
      <w:r w:rsidR="00582EB1" w:rsidRPr="00E17BDF">
        <w:rPr>
          <w:rFonts w:ascii="Tahoma" w:hAnsi="Tahoma" w:cs="Tahoma"/>
        </w:rPr>
        <w:t>, the</w:t>
      </w:r>
      <w:r w:rsidR="00140F70" w:rsidRPr="00E17BDF">
        <w:rPr>
          <w:rFonts w:ascii="Tahoma" w:hAnsi="Tahoma" w:cs="Tahoma"/>
        </w:rPr>
        <w:t xml:space="preserve"> Delta Coalition</w:t>
      </w:r>
      <w:r w:rsidRPr="00E17BDF">
        <w:rPr>
          <w:rFonts w:ascii="Tahoma" w:hAnsi="Tahoma" w:cs="Tahoma"/>
        </w:rPr>
        <w:t xml:space="preserve"> is being proposed to </w:t>
      </w:r>
      <w:r w:rsidR="00582EB1" w:rsidRPr="00E17BDF">
        <w:rPr>
          <w:rFonts w:ascii="Tahoma" w:hAnsi="Tahoma" w:cs="Tahoma"/>
        </w:rPr>
        <w:t xml:space="preserve">help confront the issues faced by river deltas around the world.  </w:t>
      </w:r>
      <w:r w:rsidR="00155F90" w:rsidRPr="004571D9">
        <w:rPr>
          <w:rFonts w:ascii="Tahoma" w:hAnsi="Tahoma" w:cs="Tahoma"/>
        </w:rPr>
        <w:t>Launched by a group of national governments with the goal of becoming a</w:t>
      </w:r>
      <w:r w:rsidR="00582EB1" w:rsidRPr="004571D9">
        <w:rPr>
          <w:rFonts w:ascii="Tahoma" w:hAnsi="Tahoma" w:cs="Tahoma"/>
        </w:rPr>
        <w:t xml:space="preserve"> multi-stakeholder platform</w:t>
      </w:r>
      <w:r w:rsidR="00582EB1" w:rsidRPr="00183B73">
        <w:rPr>
          <w:rFonts w:ascii="Tahoma" w:hAnsi="Tahoma" w:cs="Tahoma"/>
        </w:rPr>
        <w:t xml:space="preserve">, </w:t>
      </w:r>
      <w:r w:rsidR="00472194">
        <w:rPr>
          <w:rFonts w:ascii="Tahoma" w:hAnsi="Tahoma" w:cs="Tahoma"/>
        </w:rPr>
        <w:t>it</w:t>
      </w:r>
      <w:r w:rsidR="00582EB1" w:rsidRPr="00183B73">
        <w:rPr>
          <w:rFonts w:ascii="Tahoma" w:hAnsi="Tahoma" w:cs="Tahoma"/>
        </w:rPr>
        <w:t xml:space="preserve"> </w:t>
      </w:r>
      <w:r w:rsidR="0024220E" w:rsidRPr="00183B73">
        <w:rPr>
          <w:rFonts w:ascii="Tahoma" w:hAnsi="Tahoma" w:cs="Tahoma"/>
        </w:rPr>
        <w:t>will</w:t>
      </w:r>
      <w:r w:rsidR="008C7BF8" w:rsidRPr="00183B73">
        <w:rPr>
          <w:rFonts w:ascii="Tahoma" w:hAnsi="Tahoma" w:cs="Tahoma"/>
        </w:rPr>
        <w:t xml:space="preserve"> act to bring deltas to the forefront of global policy discussions on sustainable development</w:t>
      </w:r>
      <w:r w:rsidR="00E17BDF" w:rsidRPr="00183B73">
        <w:rPr>
          <w:rFonts w:ascii="Tahoma" w:hAnsi="Tahoma" w:cs="Tahoma"/>
        </w:rPr>
        <w:t>.  This will</w:t>
      </w:r>
      <w:r w:rsidR="00E12F9D" w:rsidRPr="00183B73">
        <w:rPr>
          <w:rFonts w:ascii="Tahoma" w:hAnsi="Tahoma" w:cs="Tahoma"/>
        </w:rPr>
        <w:t xml:space="preserve"> be done by </w:t>
      </w:r>
      <w:r w:rsidR="008C7BF8" w:rsidRPr="00183B73">
        <w:rPr>
          <w:rFonts w:ascii="Tahoma" w:hAnsi="Tahoma" w:cs="Tahoma"/>
        </w:rPr>
        <w:t xml:space="preserve">connecting the wealth of knowledge that already exists </w:t>
      </w:r>
      <w:r w:rsidR="008345DC" w:rsidRPr="00183B73">
        <w:rPr>
          <w:rFonts w:ascii="Tahoma" w:hAnsi="Tahoma" w:cs="Tahoma"/>
        </w:rPr>
        <w:t>in initiativ</w:t>
      </w:r>
      <w:r w:rsidR="00CB0A14" w:rsidRPr="00183B73">
        <w:rPr>
          <w:rFonts w:ascii="Tahoma" w:hAnsi="Tahoma" w:cs="Tahoma"/>
        </w:rPr>
        <w:t>es, organis</w:t>
      </w:r>
      <w:r w:rsidR="00E12F9D" w:rsidRPr="00183B73">
        <w:rPr>
          <w:rFonts w:ascii="Tahoma" w:hAnsi="Tahoma" w:cs="Tahoma"/>
        </w:rPr>
        <w:t>ations and programmes to countries and policymakers dealing with these issues</w:t>
      </w:r>
      <w:r w:rsidR="00F030C2" w:rsidRPr="00183B73">
        <w:rPr>
          <w:rFonts w:ascii="Tahoma" w:hAnsi="Tahoma" w:cs="Tahoma"/>
        </w:rPr>
        <w:t xml:space="preserve"> in international fora such as the United Nations</w:t>
      </w:r>
      <w:r w:rsidR="00E12F9D" w:rsidRPr="00183B73">
        <w:rPr>
          <w:rFonts w:ascii="Tahoma" w:hAnsi="Tahoma" w:cs="Tahoma"/>
        </w:rPr>
        <w:t xml:space="preserve">.  </w:t>
      </w:r>
    </w:p>
    <w:p w:rsidR="00BA49E7" w:rsidRPr="00183B73" w:rsidRDefault="00BA49E7" w:rsidP="0018379D">
      <w:pPr>
        <w:pStyle w:val="Geenafstand"/>
        <w:spacing w:line="276" w:lineRule="auto"/>
        <w:rPr>
          <w:rFonts w:ascii="Tahoma" w:hAnsi="Tahoma" w:cs="Tahoma"/>
        </w:rPr>
      </w:pPr>
    </w:p>
    <w:p w:rsidR="005D2C1B" w:rsidRPr="00183B73" w:rsidRDefault="00472194" w:rsidP="0018379D">
      <w:pPr>
        <w:pStyle w:val="Geenafstand"/>
        <w:spacing w:line="276" w:lineRule="auto"/>
        <w:rPr>
          <w:rFonts w:ascii="Tahoma" w:hAnsi="Tahoma" w:cs="Tahoma"/>
        </w:rPr>
      </w:pPr>
      <w:r>
        <w:rPr>
          <w:rFonts w:ascii="Tahoma" w:hAnsi="Tahoma" w:cs="Tahoma"/>
        </w:rPr>
        <w:t>To do this, this initiative</w:t>
      </w:r>
      <w:r w:rsidR="005D2C1B" w:rsidRPr="00183B73">
        <w:rPr>
          <w:rFonts w:ascii="Tahoma" w:hAnsi="Tahoma" w:cs="Tahoma"/>
        </w:rPr>
        <w:t xml:space="preserve"> </w:t>
      </w:r>
      <w:r w:rsidR="000712B0" w:rsidRPr="00183B73">
        <w:rPr>
          <w:rFonts w:ascii="Tahoma" w:hAnsi="Tahoma" w:cs="Tahoma"/>
        </w:rPr>
        <w:t>could</w:t>
      </w:r>
      <w:r w:rsidR="005D2C1B" w:rsidRPr="00183B73">
        <w:rPr>
          <w:rFonts w:ascii="Tahoma" w:hAnsi="Tahoma" w:cs="Tahoma"/>
        </w:rPr>
        <w:t xml:space="preserve">: </w:t>
      </w:r>
    </w:p>
    <w:p w:rsidR="00BA49E7" w:rsidRPr="00183B73" w:rsidRDefault="00BA49E7" w:rsidP="0018379D">
      <w:pPr>
        <w:pStyle w:val="Geenafstand"/>
        <w:spacing w:line="276" w:lineRule="auto"/>
        <w:rPr>
          <w:rFonts w:ascii="Tahoma" w:hAnsi="Tahoma" w:cs="Tahoma"/>
        </w:rPr>
      </w:pPr>
    </w:p>
    <w:p w:rsidR="00580BBE" w:rsidRDefault="00580BBE" w:rsidP="00943C6F">
      <w:pPr>
        <w:pStyle w:val="Geenafstand"/>
        <w:numPr>
          <w:ilvl w:val="0"/>
          <w:numId w:val="26"/>
        </w:numPr>
        <w:spacing w:line="276" w:lineRule="auto"/>
        <w:rPr>
          <w:rFonts w:ascii="Tahoma" w:hAnsi="Tahoma" w:cs="Tahoma"/>
        </w:rPr>
      </w:pPr>
      <w:r>
        <w:rPr>
          <w:rFonts w:ascii="Tahoma" w:hAnsi="Tahoma" w:cs="Tahoma"/>
        </w:rPr>
        <w:t xml:space="preserve">Have the overall aim to improve the day-to-day lives of the inhabitants of deltas worldwide through the exchange of experiences, best practices and lessons learned, </w:t>
      </w:r>
      <w:r w:rsidR="00A977F4">
        <w:rPr>
          <w:rFonts w:ascii="Tahoma" w:hAnsi="Tahoma" w:cs="Tahoma"/>
        </w:rPr>
        <w:t>giving a voice to deltas in global sustainable development fora and</w:t>
      </w:r>
      <w:r>
        <w:rPr>
          <w:rFonts w:ascii="Tahoma" w:hAnsi="Tahoma" w:cs="Tahoma"/>
        </w:rPr>
        <w:t xml:space="preserve"> the prevention of conflict</w:t>
      </w:r>
      <w:r w:rsidR="00A977F4">
        <w:rPr>
          <w:rFonts w:ascii="Tahoma" w:hAnsi="Tahoma" w:cs="Tahoma"/>
        </w:rPr>
        <w:t>s and promoting cooperation</w:t>
      </w:r>
      <w:r w:rsidR="00E51A6C">
        <w:rPr>
          <w:rFonts w:ascii="Tahoma" w:hAnsi="Tahoma" w:cs="Tahoma"/>
        </w:rPr>
        <w:t xml:space="preserve"> within delta regions</w:t>
      </w:r>
      <w:r w:rsidR="00A977F4">
        <w:rPr>
          <w:rFonts w:ascii="Tahoma" w:hAnsi="Tahoma" w:cs="Tahoma"/>
        </w:rPr>
        <w:t>;</w:t>
      </w:r>
    </w:p>
    <w:p w:rsidR="00580BBE" w:rsidRDefault="00580BBE" w:rsidP="00580BBE">
      <w:pPr>
        <w:pStyle w:val="Geenafstand"/>
        <w:spacing w:line="276" w:lineRule="auto"/>
        <w:ind w:left="1080"/>
        <w:rPr>
          <w:rFonts w:ascii="Tahoma" w:hAnsi="Tahoma" w:cs="Tahoma"/>
        </w:rPr>
      </w:pPr>
    </w:p>
    <w:p w:rsidR="0033522A" w:rsidRPr="00FF5B54" w:rsidRDefault="00D916E1" w:rsidP="00FF5B54">
      <w:pPr>
        <w:pStyle w:val="Geenafstand"/>
        <w:numPr>
          <w:ilvl w:val="0"/>
          <w:numId w:val="26"/>
        </w:numPr>
        <w:spacing w:line="276" w:lineRule="auto"/>
        <w:rPr>
          <w:rFonts w:ascii="Tahoma" w:hAnsi="Tahoma" w:cs="Tahoma"/>
        </w:rPr>
      </w:pPr>
      <w:r w:rsidRPr="00183B73">
        <w:rPr>
          <w:rFonts w:ascii="Tahoma" w:hAnsi="Tahoma" w:cs="Tahoma"/>
        </w:rPr>
        <w:t>Act as a government-driven, multi-stakeholder platform</w:t>
      </w:r>
      <w:r w:rsidR="00883F74" w:rsidRPr="00183B73">
        <w:rPr>
          <w:rFonts w:ascii="Tahoma" w:hAnsi="Tahoma" w:cs="Tahoma"/>
        </w:rPr>
        <w:t xml:space="preserve"> focused on promoting deltas in global discussions on sustainable development</w:t>
      </w:r>
      <w:r w:rsidR="00A977F4">
        <w:rPr>
          <w:rFonts w:ascii="Tahoma" w:hAnsi="Tahoma" w:cs="Tahoma"/>
        </w:rPr>
        <w:t>;</w:t>
      </w:r>
    </w:p>
    <w:p w:rsidR="0033522A" w:rsidRPr="00183B73" w:rsidRDefault="0033522A" w:rsidP="00915210">
      <w:pPr>
        <w:pStyle w:val="Geenafstand"/>
        <w:spacing w:line="276" w:lineRule="auto"/>
        <w:ind w:left="1080"/>
        <w:rPr>
          <w:rFonts w:ascii="Tahoma" w:hAnsi="Tahoma" w:cs="Tahoma"/>
        </w:rPr>
      </w:pPr>
    </w:p>
    <w:p w:rsidR="001279B9" w:rsidRDefault="001279B9" w:rsidP="006536F4">
      <w:pPr>
        <w:pStyle w:val="Geenafstand"/>
        <w:numPr>
          <w:ilvl w:val="0"/>
          <w:numId w:val="26"/>
        </w:numPr>
        <w:spacing w:line="276" w:lineRule="auto"/>
        <w:rPr>
          <w:rFonts w:ascii="Tahoma" w:hAnsi="Tahoma" w:cs="Tahoma"/>
        </w:rPr>
      </w:pPr>
      <w:r>
        <w:rPr>
          <w:rFonts w:ascii="Tahoma" w:hAnsi="Tahoma" w:cs="Tahoma"/>
        </w:rPr>
        <w:t>Promote a sci</w:t>
      </w:r>
      <w:r w:rsidR="003A271B">
        <w:rPr>
          <w:rFonts w:ascii="Tahoma" w:hAnsi="Tahoma" w:cs="Tahoma"/>
        </w:rPr>
        <w:t>ence-policy interface on deltas</w:t>
      </w:r>
      <w:r w:rsidR="004A20C1">
        <w:rPr>
          <w:rFonts w:ascii="Tahoma" w:hAnsi="Tahoma" w:cs="Tahoma"/>
        </w:rPr>
        <w:t>:</w:t>
      </w:r>
    </w:p>
    <w:p w:rsidR="004A20C1" w:rsidRDefault="004A20C1" w:rsidP="004A20C1">
      <w:pPr>
        <w:pStyle w:val="Geenafstand"/>
        <w:spacing w:line="276" w:lineRule="auto"/>
        <w:rPr>
          <w:rFonts w:ascii="Tahoma" w:hAnsi="Tahoma" w:cs="Tahoma"/>
        </w:rPr>
      </w:pPr>
    </w:p>
    <w:p w:rsidR="006536F4" w:rsidRDefault="003A271B" w:rsidP="001279B9">
      <w:pPr>
        <w:pStyle w:val="Geenafstand"/>
        <w:numPr>
          <w:ilvl w:val="1"/>
          <w:numId w:val="26"/>
        </w:numPr>
        <w:spacing w:line="276" w:lineRule="auto"/>
        <w:rPr>
          <w:rFonts w:ascii="Tahoma" w:hAnsi="Tahoma" w:cs="Tahoma"/>
        </w:rPr>
      </w:pPr>
      <w:r>
        <w:rPr>
          <w:rFonts w:ascii="Tahoma" w:hAnsi="Tahoma" w:cs="Tahoma"/>
        </w:rPr>
        <w:t>By e</w:t>
      </w:r>
      <w:r w:rsidR="006536F4" w:rsidRPr="00183B73">
        <w:rPr>
          <w:rFonts w:ascii="Tahoma" w:hAnsi="Tahoma" w:cs="Tahoma"/>
        </w:rPr>
        <w:t>stablish</w:t>
      </w:r>
      <w:r>
        <w:rPr>
          <w:rFonts w:ascii="Tahoma" w:hAnsi="Tahoma" w:cs="Tahoma"/>
        </w:rPr>
        <w:t>ing</w:t>
      </w:r>
      <w:r w:rsidR="006536F4" w:rsidRPr="00183B73">
        <w:rPr>
          <w:rFonts w:ascii="Tahoma" w:hAnsi="Tahoma" w:cs="Tahoma"/>
        </w:rPr>
        <w:t xml:space="preserve"> itself as a connector between global policy discussions on sustainable develo</w:t>
      </w:r>
      <w:r w:rsidR="0024220E" w:rsidRPr="00183B73">
        <w:rPr>
          <w:rFonts w:ascii="Tahoma" w:hAnsi="Tahoma" w:cs="Tahoma"/>
        </w:rPr>
        <w:t xml:space="preserve">pment and delta initiatives and </w:t>
      </w:r>
      <w:r w:rsidR="006536F4" w:rsidRPr="00183B73">
        <w:rPr>
          <w:rFonts w:ascii="Tahoma" w:hAnsi="Tahoma" w:cs="Tahoma"/>
        </w:rPr>
        <w:t xml:space="preserve">knowledge hubs to help better inform policymakers about the critical value of deltas; </w:t>
      </w:r>
    </w:p>
    <w:p w:rsidR="001279B9" w:rsidRDefault="003A271B" w:rsidP="001279B9">
      <w:pPr>
        <w:pStyle w:val="Geenafstand"/>
        <w:numPr>
          <w:ilvl w:val="1"/>
          <w:numId w:val="26"/>
        </w:numPr>
        <w:spacing w:line="276" w:lineRule="auto"/>
        <w:rPr>
          <w:rFonts w:ascii="Tahoma" w:hAnsi="Tahoma" w:cs="Tahoma"/>
        </w:rPr>
      </w:pPr>
      <w:r>
        <w:rPr>
          <w:rFonts w:ascii="Tahoma" w:hAnsi="Tahoma" w:cs="Tahoma"/>
        </w:rPr>
        <w:t>By s</w:t>
      </w:r>
      <w:r w:rsidR="001279B9">
        <w:rPr>
          <w:rFonts w:ascii="Tahoma" w:hAnsi="Tahoma" w:cs="Tahoma"/>
        </w:rPr>
        <w:t>t</w:t>
      </w:r>
      <w:r>
        <w:rPr>
          <w:rFonts w:ascii="Tahoma" w:hAnsi="Tahoma" w:cs="Tahoma"/>
        </w:rPr>
        <w:t>imulating</w:t>
      </w:r>
      <w:r w:rsidR="001279B9">
        <w:rPr>
          <w:rFonts w:ascii="Tahoma" w:hAnsi="Tahoma" w:cs="Tahoma"/>
        </w:rPr>
        <w:t xml:space="preserve"> the research community to provide the information required by policymakers to make informed decisions;</w:t>
      </w:r>
    </w:p>
    <w:p w:rsidR="00915210" w:rsidRPr="001279B9" w:rsidRDefault="00915210" w:rsidP="00915210">
      <w:pPr>
        <w:pStyle w:val="Geenafstand"/>
        <w:spacing w:line="276" w:lineRule="auto"/>
        <w:ind w:left="1800"/>
        <w:rPr>
          <w:rFonts w:ascii="Tahoma" w:hAnsi="Tahoma" w:cs="Tahoma"/>
        </w:rPr>
      </w:pPr>
    </w:p>
    <w:p w:rsidR="004A20C1" w:rsidRDefault="003A271B" w:rsidP="00943C6F">
      <w:pPr>
        <w:pStyle w:val="Geenafstand"/>
        <w:numPr>
          <w:ilvl w:val="0"/>
          <w:numId w:val="26"/>
        </w:numPr>
        <w:spacing w:line="276" w:lineRule="auto"/>
        <w:rPr>
          <w:rFonts w:ascii="Tahoma" w:hAnsi="Tahoma" w:cs="Tahoma"/>
        </w:rPr>
      </w:pPr>
      <w:r>
        <w:rPr>
          <w:rFonts w:ascii="Tahoma" w:hAnsi="Tahoma" w:cs="Tahoma"/>
        </w:rPr>
        <w:t>Support various sustainable development frameworks:</w:t>
      </w:r>
    </w:p>
    <w:p w:rsidR="003A271B" w:rsidRDefault="003A271B" w:rsidP="004A20C1">
      <w:pPr>
        <w:pStyle w:val="Geenafstand"/>
        <w:spacing w:line="276" w:lineRule="auto"/>
        <w:ind w:left="1080"/>
        <w:rPr>
          <w:rFonts w:ascii="Tahoma" w:hAnsi="Tahoma" w:cs="Tahoma"/>
        </w:rPr>
      </w:pPr>
    </w:p>
    <w:p w:rsidR="005D2C1B" w:rsidRPr="00183B73" w:rsidRDefault="00915210" w:rsidP="003A271B">
      <w:pPr>
        <w:pStyle w:val="Geenafstand"/>
        <w:numPr>
          <w:ilvl w:val="1"/>
          <w:numId w:val="26"/>
        </w:numPr>
        <w:spacing w:line="276" w:lineRule="auto"/>
        <w:rPr>
          <w:rFonts w:ascii="Tahoma" w:hAnsi="Tahoma" w:cs="Tahoma"/>
        </w:rPr>
      </w:pPr>
      <w:r>
        <w:rPr>
          <w:rFonts w:ascii="Tahoma" w:hAnsi="Tahoma" w:cs="Tahoma"/>
        </w:rPr>
        <w:t xml:space="preserve">The </w:t>
      </w:r>
      <w:r w:rsidR="005D2C1B" w:rsidRPr="00183B73">
        <w:rPr>
          <w:rFonts w:ascii="Tahoma" w:hAnsi="Tahoma" w:cs="Tahoma"/>
        </w:rPr>
        <w:t xml:space="preserve">Post-2015 Framework for Disaster Risk Reduction, either in an overall manner or with specific targets, or both; </w:t>
      </w:r>
    </w:p>
    <w:p w:rsidR="00155F90" w:rsidRPr="00183B73" w:rsidRDefault="00915210" w:rsidP="003A271B">
      <w:pPr>
        <w:pStyle w:val="Geenafstand"/>
        <w:numPr>
          <w:ilvl w:val="1"/>
          <w:numId w:val="26"/>
        </w:numPr>
        <w:spacing w:line="276" w:lineRule="auto"/>
        <w:rPr>
          <w:rFonts w:ascii="Tahoma" w:hAnsi="Tahoma" w:cs="Tahoma"/>
        </w:rPr>
      </w:pPr>
      <w:r>
        <w:rPr>
          <w:rFonts w:ascii="Tahoma" w:hAnsi="Tahoma" w:cs="Tahoma"/>
        </w:rPr>
        <w:t>T</w:t>
      </w:r>
      <w:r w:rsidR="00155F90" w:rsidRPr="00183B73">
        <w:rPr>
          <w:rFonts w:ascii="Tahoma" w:hAnsi="Tahoma" w:cs="Tahoma"/>
        </w:rPr>
        <w:t>he actions to be taken for the achievement of the water goal and targets, as they relate to deltas, in the Post-2015 Development Agenda after its adoption;</w:t>
      </w:r>
    </w:p>
    <w:p w:rsidR="00D916E1" w:rsidRDefault="00915210" w:rsidP="003A271B">
      <w:pPr>
        <w:pStyle w:val="Geenafstand"/>
        <w:numPr>
          <w:ilvl w:val="1"/>
          <w:numId w:val="26"/>
        </w:numPr>
        <w:spacing w:line="276" w:lineRule="auto"/>
        <w:rPr>
          <w:rFonts w:ascii="Tahoma" w:hAnsi="Tahoma" w:cs="Tahoma"/>
        </w:rPr>
      </w:pPr>
      <w:r>
        <w:rPr>
          <w:rFonts w:ascii="Tahoma" w:hAnsi="Tahoma" w:cs="Tahoma"/>
        </w:rPr>
        <w:t>T</w:t>
      </w:r>
      <w:r w:rsidR="00D916E1" w:rsidRPr="00183B73">
        <w:rPr>
          <w:rFonts w:ascii="Tahoma" w:hAnsi="Tahoma" w:cs="Tahoma"/>
        </w:rPr>
        <w:t xml:space="preserve">he activities of the UN Special Envoy for Disaster Risk Reduction and Water through the implementation of relevant and concrete actions by each country as they relate to deltas, in close coordination with other existing bodies including the </w:t>
      </w:r>
      <w:r w:rsidR="00D916E1" w:rsidRPr="00183B73">
        <w:rPr>
          <w:rStyle w:val="hps"/>
          <w:rFonts w:ascii="Tahoma" w:hAnsi="Tahoma" w:cs="Tahoma"/>
          <w:lang w:eastAsia="ja-JP"/>
        </w:rPr>
        <w:t>High-level Experts and Leaders Panel on Water and Disasters</w:t>
      </w:r>
      <w:r w:rsidR="00D916E1" w:rsidRPr="00183B73">
        <w:rPr>
          <w:rFonts w:ascii="Tahoma" w:hAnsi="Tahoma" w:cs="Tahoma"/>
        </w:rPr>
        <w:t xml:space="preserve"> (HELP);</w:t>
      </w:r>
    </w:p>
    <w:p w:rsidR="00915210" w:rsidRDefault="00915210" w:rsidP="003A271B">
      <w:pPr>
        <w:pStyle w:val="Geenafstand"/>
        <w:numPr>
          <w:ilvl w:val="1"/>
          <w:numId w:val="26"/>
        </w:numPr>
        <w:spacing w:line="276" w:lineRule="auto"/>
        <w:rPr>
          <w:rFonts w:ascii="Tahoma" w:hAnsi="Tahoma" w:cs="Tahoma"/>
        </w:rPr>
      </w:pPr>
      <w:r>
        <w:rPr>
          <w:rFonts w:ascii="Tahoma" w:hAnsi="Tahoma" w:cs="Tahoma"/>
        </w:rPr>
        <w:t>Already existing multilateral environmental agreements and their targets so as not to repeat or overlap with on-going activities.</w:t>
      </w:r>
    </w:p>
    <w:p w:rsidR="00915210" w:rsidRPr="00183B73" w:rsidRDefault="00915210" w:rsidP="00580BBE">
      <w:pPr>
        <w:pStyle w:val="Geenafstand"/>
        <w:spacing w:line="276" w:lineRule="auto"/>
        <w:rPr>
          <w:rFonts w:ascii="Tahoma" w:hAnsi="Tahoma" w:cs="Tahoma"/>
        </w:rPr>
      </w:pPr>
    </w:p>
    <w:p w:rsidR="005D2C1B" w:rsidRDefault="00915210" w:rsidP="00943C6F">
      <w:pPr>
        <w:pStyle w:val="Geenafstand"/>
        <w:numPr>
          <w:ilvl w:val="0"/>
          <w:numId w:val="26"/>
        </w:numPr>
        <w:spacing w:line="276" w:lineRule="auto"/>
        <w:rPr>
          <w:rFonts w:ascii="Tahoma" w:hAnsi="Tahoma" w:cs="Tahoma"/>
        </w:rPr>
      </w:pPr>
      <w:r>
        <w:rPr>
          <w:rFonts w:ascii="Tahoma" w:hAnsi="Tahoma" w:cs="Tahoma"/>
        </w:rPr>
        <w:t>Drive innovation in deltas to f</w:t>
      </w:r>
      <w:r w:rsidR="005D2C1B" w:rsidRPr="00183B73">
        <w:rPr>
          <w:rFonts w:ascii="Tahoma" w:hAnsi="Tahoma" w:cs="Tahoma"/>
        </w:rPr>
        <w:t>urther develop solutions for the sustainable development of deltas</w:t>
      </w:r>
      <w:r>
        <w:rPr>
          <w:rFonts w:ascii="Tahoma" w:hAnsi="Tahoma" w:cs="Tahoma"/>
        </w:rPr>
        <w:t xml:space="preserve"> via technology, infrastructure, both traditional and natural, and governance</w:t>
      </w:r>
      <w:r w:rsidR="005D2C1B" w:rsidRPr="00183B73">
        <w:rPr>
          <w:rFonts w:ascii="Tahoma" w:hAnsi="Tahoma" w:cs="Tahoma"/>
        </w:rPr>
        <w:t>; and</w:t>
      </w:r>
    </w:p>
    <w:p w:rsidR="00915210" w:rsidRPr="00183B73" w:rsidRDefault="00915210" w:rsidP="00915210">
      <w:pPr>
        <w:pStyle w:val="Geenafstand"/>
        <w:spacing w:line="276" w:lineRule="auto"/>
        <w:rPr>
          <w:rFonts w:ascii="Tahoma" w:hAnsi="Tahoma" w:cs="Tahoma"/>
        </w:rPr>
      </w:pPr>
    </w:p>
    <w:p w:rsidR="005D2C1B" w:rsidRPr="00183B73" w:rsidRDefault="005D2C1B" w:rsidP="00943C6F">
      <w:pPr>
        <w:pStyle w:val="Geenafstand"/>
        <w:numPr>
          <w:ilvl w:val="0"/>
          <w:numId w:val="26"/>
        </w:numPr>
        <w:spacing w:line="276" w:lineRule="auto"/>
        <w:rPr>
          <w:rFonts w:ascii="Tahoma" w:hAnsi="Tahoma" w:cs="Tahoma"/>
        </w:rPr>
      </w:pPr>
      <w:r w:rsidRPr="00183B73">
        <w:rPr>
          <w:rFonts w:ascii="Tahoma" w:hAnsi="Tahoma" w:cs="Tahoma"/>
        </w:rPr>
        <w:t>Bring together the various communities related</w:t>
      </w:r>
      <w:r w:rsidR="00D916E1" w:rsidRPr="00183B73">
        <w:rPr>
          <w:rFonts w:ascii="Tahoma" w:hAnsi="Tahoma" w:cs="Tahoma"/>
        </w:rPr>
        <w:t xml:space="preserve"> to</w:t>
      </w:r>
      <w:r w:rsidRPr="00183B73">
        <w:rPr>
          <w:rFonts w:ascii="Tahoma" w:hAnsi="Tahoma" w:cs="Tahoma"/>
        </w:rPr>
        <w:t xml:space="preserve"> river deltas (i.e., disaster risk reduction, climate change adaptation</w:t>
      </w:r>
      <w:r w:rsidR="00AA064D" w:rsidRPr="00183B73">
        <w:rPr>
          <w:rFonts w:ascii="Tahoma" w:hAnsi="Tahoma" w:cs="Tahoma"/>
        </w:rPr>
        <w:t>, etc.) to optimis</w:t>
      </w:r>
      <w:r w:rsidRPr="00183B73">
        <w:rPr>
          <w:rFonts w:ascii="Tahoma" w:hAnsi="Tahoma" w:cs="Tahoma"/>
        </w:rPr>
        <w:t>e, broker and catalyse efforts in the sustainable development of deltas with a strong focus on prevention and reduc</w:t>
      </w:r>
      <w:r w:rsidR="00512AFB" w:rsidRPr="00183B73">
        <w:rPr>
          <w:rFonts w:ascii="Tahoma" w:hAnsi="Tahoma" w:cs="Tahoma"/>
        </w:rPr>
        <w:t>tion of water-related disasters.</w:t>
      </w:r>
    </w:p>
    <w:p w:rsidR="0078144E" w:rsidRPr="00183B73" w:rsidRDefault="0078144E" w:rsidP="0078144E">
      <w:pPr>
        <w:pStyle w:val="Geenafstand"/>
        <w:spacing w:line="276" w:lineRule="auto"/>
        <w:rPr>
          <w:rFonts w:ascii="Tahoma" w:hAnsi="Tahoma" w:cs="Tahoma"/>
        </w:rPr>
      </w:pPr>
    </w:p>
    <w:p w:rsidR="0078144E" w:rsidRPr="00183B73" w:rsidRDefault="00A86049" w:rsidP="0078144E">
      <w:pPr>
        <w:pStyle w:val="Geenafstand"/>
        <w:spacing w:line="276" w:lineRule="auto"/>
        <w:rPr>
          <w:rFonts w:ascii="Tahoma" w:hAnsi="Tahoma" w:cs="Tahoma"/>
        </w:rPr>
      </w:pPr>
      <w:r w:rsidRPr="00183B73">
        <w:rPr>
          <w:rFonts w:ascii="Tahoma" w:hAnsi="Tahoma" w:cs="Tahoma"/>
        </w:rPr>
        <w:t>The Netherlands</w:t>
      </w:r>
      <w:r w:rsidR="000712B0" w:rsidRPr="00183B73">
        <w:rPr>
          <w:rFonts w:ascii="Tahoma" w:hAnsi="Tahoma" w:cs="Tahoma"/>
        </w:rPr>
        <w:t>, Colombia</w:t>
      </w:r>
      <w:r w:rsidR="00E62FB9" w:rsidRPr="00183B73">
        <w:rPr>
          <w:rFonts w:ascii="Tahoma" w:hAnsi="Tahoma" w:cs="Tahoma"/>
        </w:rPr>
        <w:t xml:space="preserve"> and Japan</w:t>
      </w:r>
      <w:r w:rsidRPr="00183B73">
        <w:rPr>
          <w:rFonts w:ascii="Tahoma" w:hAnsi="Tahoma" w:cs="Tahoma"/>
        </w:rPr>
        <w:t xml:space="preserve"> </w:t>
      </w:r>
      <w:r w:rsidR="0078144E" w:rsidRPr="00183B73">
        <w:rPr>
          <w:rFonts w:ascii="Tahoma" w:hAnsi="Tahoma" w:cs="Tahoma"/>
        </w:rPr>
        <w:t>will</w:t>
      </w:r>
      <w:r w:rsidRPr="00183B73">
        <w:rPr>
          <w:rFonts w:ascii="Tahoma" w:hAnsi="Tahoma" w:cs="Tahoma"/>
        </w:rPr>
        <w:t xml:space="preserve"> </w:t>
      </w:r>
      <w:r w:rsidR="0078144E" w:rsidRPr="00183B73">
        <w:rPr>
          <w:rFonts w:ascii="Tahoma" w:hAnsi="Tahoma" w:cs="Tahoma"/>
        </w:rPr>
        <w:t>lead</w:t>
      </w:r>
      <w:r w:rsidRPr="00183B73">
        <w:rPr>
          <w:rFonts w:ascii="Tahoma" w:hAnsi="Tahoma" w:cs="Tahoma"/>
        </w:rPr>
        <w:t xml:space="preserve"> and organise</w:t>
      </w:r>
      <w:r w:rsidR="0078144E" w:rsidRPr="00183B73">
        <w:rPr>
          <w:rFonts w:ascii="Tahoma" w:hAnsi="Tahoma" w:cs="Tahoma"/>
        </w:rPr>
        <w:t xml:space="preserve"> this </w:t>
      </w:r>
      <w:r w:rsidR="004459DE" w:rsidRPr="00183B73">
        <w:rPr>
          <w:rFonts w:ascii="Tahoma" w:hAnsi="Tahoma" w:cs="Tahoma"/>
        </w:rPr>
        <w:t>coalition</w:t>
      </w:r>
      <w:r w:rsidR="0078144E" w:rsidRPr="00183B73">
        <w:rPr>
          <w:rFonts w:ascii="Tahoma" w:hAnsi="Tahoma" w:cs="Tahoma"/>
        </w:rPr>
        <w:t xml:space="preserve"> through </w:t>
      </w:r>
      <w:r w:rsidR="005C0E3D" w:rsidRPr="00183B73">
        <w:rPr>
          <w:rFonts w:ascii="Tahoma" w:hAnsi="Tahoma" w:cs="Tahoma"/>
        </w:rPr>
        <w:t xml:space="preserve">its initial stages, providing a foundation from which the partnership can work from as it develops.  </w:t>
      </w:r>
      <w:r w:rsidR="0006480F" w:rsidRPr="00183B73">
        <w:rPr>
          <w:rFonts w:ascii="Tahoma" w:hAnsi="Tahoma" w:cs="Tahoma"/>
        </w:rPr>
        <w:t>These countries will play</w:t>
      </w:r>
      <w:r w:rsidR="00710F48">
        <w:rPr>
          <w:rFonts w:ascii="Tahoma" w:hAnsi="Tahoma" w:cs="Tahoma"/>
        </w:rPr>
        <w:t xml:space="preserve"> a key role in establishing this initiative</w:t>
      </w:r>
      <w:r w:rsidR="0006480F" w:rsidRPr="00183B73">
        <w:rPr>
          <w:rFonts w:ascii="Tahoma" w:hAnsi="Tahoma" w:cs="Tahoma"/>
        </w:rPr>
        <w:t xml:space="preserve"> through</w:t>
      </w:r>
      <w:r w:rsidR="000712B0" w:rsidRPr="00183B73">
        <w:rPr>
          <w:rFonts w:ascii="Tahoma" w:hAnsi="Tahoma" w:cs="Tahoma"/>
        </w:rPr>
        <w:t xml:space="preserve"> facilitating</w:t>
      </w:r>
      <w:r w:rsidR="0006480F" w:rsidRPr="00183B73">
        <w:rPr>
          <w:rFonts w:ascii="Tahoma" w:hAnsi="Tahoma" w:cs="Tahoma"/>
        </w:rPr>
        <w:t xml:space="preserve"> preliminary </w:t>
      </w:r>
      <w:r w:rsidR="000712B0" w:rsidRPr="00183B73">
        <w:rPr>
          <w:rFonts w:ascii="Tahoma" w:hAnsi="Tahoma" w:cs="Tahoma"/>
        </w:rPr>
        <w:t>discussions</w:t>
      </w:r>
      <w:r w:rsidR="0006480F" w:rsidRPr="00183B73">
        <w:rPr>
          <w:rFonts w:ascii="Tahoma" w:hAnsi="Tahoma" w:cs="Tahoma"/>
        </w:rPr>
        <w:t xml:space="preserve"> to </w:t>
      </w:r>
      <w:r w:rsidR="00F068F4" w:rsidRPr="00183B73">
        <w:rPr>
          <w:rFonts w:ascii="Tahoma" w:hAnsi="Tahoma" w:cs="Tahoma"/>
        </w:rPr>
        <w:t xml:space="preserve">i) </w:t>
      </w:r>
      <w:r w:rsidR="006D2BF8" w:rsidRPr="00183B73">
        <w:rPr>
          <w:rFonts w:ascii="Tahoma" w:hAnsi="Tahoma" w:cs="Tahoma"/>
        </w:rPr>
        <w:t xml:space="preserve">develop commitment criteria for member nations and partners, ii) </w:t>
      </w:r>
      <w:r w:rsidR="004E6824" w:rsidRPr="00183B73">
        <w:rPr>
          <w:rFonts w:ascii="Tahoma" w:hAnsi="Tahoma" w:cs="Tahoma"/>
        </w:rPr>
        <w:t>develop initial</w:t>
      </w:r>
      <w:r w:rsidR="006D2BF8" w:rsidRPr="00183B73">
        <w:rPr>
          <w:rFonts w:ascii="Tahoma" w:hAnsi="Tahoma" w:cs="Tahoma"/>
        </w:rPr>
        <w:t xml:space="preserve"> proposals on governance, s</w:t>
      </w:r>
      <w:r w:rsidR="00512AFB" w:rsidRPr="00183B73">
        <w:rPr>
          <w:rFonts w:ascii="Tahoma" w:hAnsi="Tahoma" w:cs="Tahoma"/>
        </w:rPr>
        <w:t xml:space="preserve">tructure and plan of action and </w:t>
      </w:r>
      <w:r w:rsidR="006D2BF8" w:rsidRPr="00183B73">
        <w:rPr>
          <w:rFonts w:ascii="Tahoma" w:hAnsi="Tahoma" w:cs="Tahoma"/>
        </w:rPr>
        <w:t xml:space="preserve">iii) support activities for the </w:t>
      </w:r>
      <w:r w:rsidR="00140F70" w:rsidRPr="00183B73">
        <w:rPr>
          <w:rFonts w:ascii="Tahoma" w:hAnsi="Tahoma" w:cs="Tahoma"/>
        </w:rPr>
        <w:t>Delta Coalition</w:t>
      </w:r>
      <w:r w:rsidR="006D2BF8" w:rsidRPr="00183B73">
        <w:rPr>
          <w:rFonts w:ascii="Tahoma" w:hAnsi="Tahoma" w:cs="Tahoma"/>
        </w:rPr>
        <w:t>’s inception period.</w:t>
      </w:r>
    </w:p>
    <w:p w:rsidR="00352758" w:rsidRPr="00183B73" w:rsidRDefault="00352758" w:rsidP="0018379D">
      <w:pPr>
        <w:pStyle w:val="Geenafstand"/>
        <w:spacing w:line="276" w:lineRule="auto"/>
        <w:rPr>
          <w:rFonts w:ascii="Tahoma" w:hAnsi="Tahoma" w:cs="Tahoma"/>
        </w:rPr>
      </w:pPr>
    </w:p>
    <w:p w:rsidR="00940470" w:rsidRPr="00183B73" w:rsidRDefault="0001030D" w:rsidP="00183B73">
      <w:pPr>
        <w:pStyle w:val="Geenafstand"/>
        <w:spacing w:line="276" w:lineRule="auto"/>
        <w:rPr>
          <w:rFonts w:ascii="Tahoma" w:hAnsi="Tahoma" w:cs="Tahoma"/>
        </w:rPr>
      </w:pPr>
      <w:r w:rsidRPr="00183B73">
        <w:rPr>
          <w:rStyle w:val="hps"/>
          <w:rFonts w:ascii="Tahoma" w:hAnsi="Tahoma" w:cs="Tahoma"/>
        </w:rPr>
        <w:t xml:space="preserve">While the </w:t>
      </w:r>
      <w:r w:rsidR="00140F70" w:rsidRPr="00183B73">
        <w:rPr>
          <w:rStyle w:val="hps"/>
          <w:rFonts w:ascii="Tahoma" w:hAnsi="Tahoma" w:cs="Tahoma"/>
        </w:rPr>
        <w:t>Delta Coalition</w:t>
      </w:r>
      <w:r w:rsidRPr="00183B73">
        <w:rPr>
          <w:rStyle w:val="hps"/>
          <w:rFonts w:ascii="Tahoma" w:hAnsi="Tahoma" w:cs="Tahoma"/>
        </w:rPr>
        <w:t xml:space="preserve"> may be new, </w:t>
      </w:r>
      <w:r w:rsidR="004218D0" w:rsidRPr="00183B73">
        <w:rPr>
          <w:rStyle w:val="hps"/>
          <w:rFonts w:ascii="Tahoma" w:hAnsi="Tahoma" w:cs="Tahoma"/>
        </w:rPr>
        <w:t>there are many</w:t>
      </w:r>
      <w:r w:rsidRPr="00183B73">
        <w:rPr>
          <w:rStyle w:val="hps"/>
          <w:rFonts w:ascii="Tahoma" w:hAnsi="Tahoma" w:cs="Tahoma"/>
        </w:rPr>
        <w:t xml:space="preserve"> tools</w:t>
      </w:r>
      <w:r w:rsidR="00882A6E" w:rsidRPr="00183B73">
        <w:rPr>
          <w:rStyle w:val="hps"/>
          <w:rFonts w:ascii="Tahoma" w:hAnsi="Tahoma" w:cs="Tahoma"/>
        </w:rPr>
        <w:t>, initiatives, programmes and organisations</w:t>
      </w:r>
      <w:r w:rsidRPr="00183B73">
        <w:rPr>
          <w:rStyle w:val="hps"/>
          <w:rFonts w:ascii="Tahoma" w:hAnsi="Tahoma" w:cs="Tahoma"/>
        </w:rPr>
        <w:t xml:space="preserve"> that</w:t>
      </w:r>
      <w:r w:rsidR="00942583">
        <w:rPr>
          <w:rStyle w:val="hps"/>
          <w:rFonts w:ascii="Tahoma" w:hAnsi="Tahoma" w:cs="Tahoma"/>
        </w:rPr>
        <w:t xml:space="preserve"> already exist that</w:t>
      </w:r>
      <w:r w:rsidRPr="00183B73">
        <w:rPr>
          <w:rStyle w:val="hps"/>
          <w:rFonts w:ascii="Tahoma" w:hAnsi="Tahoma" w:cs="Tahoma"/>
        </w:rPr>
        <w:t xml:space="preserve"> c</w:t>
      </w:r>
      <w:r w:rsidR="00942583">
        <w:rPr>
          <w:rStyle w:val="hps"/>
          <w:rFonts w:ascii="Tahoma" w:hAnsi="Tahoma" w:cs="Tahoma"/>
        </w:rPr>
        <w:t>an help support this future endeavour</w:t>
      </w:r>
      <w:r w:rsidR="00AA064D" w:rsidRPr="00183B73">
        <w:rPr>
          <w:rStyle w:val="hps"/>
          <w:rFonts w:ascii="Tahoma" w:hAnsi="Tahoma" w:cs="Tahoma"/>
        </w:rPr>
        <w:t>.  T</w:t>
      </w:r>
      <w:r w:rsidRPr="00183B73">
        <w:rPr>
          <w:rStyle w:val="hps"/>
          <w:rFonts w:ascii="Tahoma" w:hAnsi="Tahoma" w:cs="Tahoma"/>
        </w:rPr>
        <w:t>h</w:t>
      </w:r>
      <w:r w:rsidR="008D6893">
        <w:rPr>
          <w:rStyle w:val="hps"/>
          <w:rFonts w:ascii="Tahoma" w:hAnsi="Tahoma" w:cs="Tahoma"/>
        </w:rPr>
        <w:t>is partnership</w:t>
      </w:r>
      <w:r w:rsidR="00AA064D" w:rsidRPr="00183B73">
        <w:rPr>
          <w:rStyle w:val="hps"/>
          <w:rFonts w:ascii="Tahoma" w:hAnsi="Tahoma" w:cs="Tahoma"/>
        </w:rPr>
        <w:t xml:space="preserve"> can act as a conduit to bring together such activities to have a greater impact</w:t>
      </w:r>
      <w:r w:rsidR="00411363" w:rsidRPr="00183B73">
        <w:rPr>
          <w:rStyle w:val="hps"/>
          <w:rFonts w:ascii="Tahoma" w:hAnsi="Tahoma" w:cs="Tahoma"/>
        </w:rPr>
        <w:t xml:space="preserve"> at the global policy level</w:t>
      </w:r>
      <w:r w:rsidR="00AA064D" w:rsidRPr="00183B73">
        <w:rPr>
          <w:rStyle w:val="hps"/>
          <w:rFonts w:ascii="Tahoma" w:hAnsi="Tahoma" w:cs="Tahoma"/>
        </w:rPr>
        <w:t xml:space="preserve"> through their</w:t>
      </w:r>
      <w:r w:rsidR="004218D0" w:rsidRPr="00183B73">
        <w:rPr>
          <w:rStyle w:val="hps"/>
          <w:rFonts w:ascii="Tahoma" w:hAnsi="Tahoma" w:cs="Tahoma"/>
        </w:rPr>
        <w:t xml:space="preserve"> engagement in the coalition</w:t>
      </w:r>
      <w:r w:rsidR="00AA064D" w:rsidRPr="00183B73">
        <w:rPr>
          <w:rStyle w:val="hps"/>
          <w:rFonts w:ascii="Tahoma" w:hAnsi="Tahoma" w:cs="Tahoma"/>
        </w:rPr>
        <w:t xml:space="preserve">. </w:t>
      </w:r>
    </w:p>
    <w:p w:rsidR="005D2C1B" w:rsidRPr="00183B73" w:rsidRDefault="005D2C1B" w:rsidP="0018379D">
      <w:pPr>
        <w:pStyle w:val="Geenafstand"/>
        <w:spacing w:line="276" w:lineRule="auto"/>
        <w:rPr>
          <w:rFonts w:ascii="Tahoma" w:hAnsi="Tahoma" w:cs="Tahoma"/>
        </w:rPr>
      </w:pPr>
    </w:p>
    <w:p w:rsidR="00C0786C" w:rsidRDefault="00C0786C" w:rsidP="0018379D">
      <w:pPr>
        <w:pStyle w:val="Geenafstand"/>
        <w:spacing w:line="276" w:lineRule="auto"/>
        <w:rPr>
          <w:rFonts w:ascii="Tahoma" w:hAnsi="Tahoma" w:cs="Tahoma"/>
        </w:rPr>
      </w:pPr>
    </w:p>
    <w:p w:rsidR="007E0D43" w:rsidRDefault="007E0D43" w:rsidP="0018379D">
      <w:pPr>
        <w:pStyle w:val="Geenafstand"/>
        <w:spacing w:line="276" w:lineRule="auto"/>
        <w:rPr>
          <w:rFonts w:ascii="Tahoma" w:hAnsi="Tahoma" w:cs="Tahoma"/>
        </w:rPr>
      </w:pPr>
      <w:r>
        <w:rPr>
          <w:rFonts w:ascii="Tahoma" w:hAnsi="Tahoma" w:cs="Tahoma"/>
          <w:b/>
        </w:rPr>
        <w:t>Next steps</w:t>
      </w:r>
    </w:p>
    <w:p w:rsidR="007E0D43" w:rsidRDefault="007E0D43" w:rsidP="0018379D">
      <w:pPr>
        <w:pStyle w:val="Geenafstand"/>
        <w:spacing w:line="276" w:lineRule="auto"/>
        <w:rPr>
          <w:rFonts w:ascii="Tahoma" w:hAnsi="Tahoma" w:cs="Tahoma"/>
        </w:rPr>
      </w:pPr>
    </w:p>
    <w:p w:rsidR="007E0D43" w:rsidRDefault="007E0D43" w:rsidP="0018379D">
      <w:pPr>
        <w:pStyle w:val="Geenafstand"/>
        <w:spacing w:line="276" w:lineRule="auto"/>
        <w:rPr>
          <w:rFonts w:ascii="Tahoma" w:hAnsi="Tahoma" w:cs="Tahoma"/>
        </w:rPr>
      </w:pPr>
      <w:r>
        <w:rPr>
          <w:rFonts w:ascii="Tahoma" w:hAnsi="Tahoma" w:cs="Tahoma"/>
        </w:rPr>
        <w:t>An initial meeting of the Delta Coalition took place during a side event on the occasion of the Third United Nations World Conference on Disaster Risk Reduction</w:t>
      </w:r>
      <w:r w:rsidR="008D2025">
        <w:rPr>
          <w:rFonts w:ascii="Tahoma" w:hAnsi="Tahoma" w:cs="Tahoma"/>
        </w:rPr>
        <w:t xml:space="preserve"> (WCDRR)</w:t>
      </w:r>
      <w:r>
        <w:rPr>
          <w:rFonts w:ascii="Tahoma" w:hAnsi="Tahoma" w:cs="Tahoma"/>
        </w:rPr>
        <w:t xml:space="preserve"> in Sendai, Japan on 16 March 2015</w:t>
      </w:r>
      <w:r w:rsidR="007B3C79">
        <w:rPr>
          <w:rFonts w:ascii="Tahoma" w:hAnsi="Tahoma" w:cs="Tahoma"/>
        </w:rPr>
        <w:t>, co-organised by the governments of the Netherlands, Colombia and Japan</w:t>
      </w:r>
      <w:r w:rsidR="00376FE7">
        <w:rPr>
          <w:rFonts w:ascii="Tahoma" w:hAnsi="Tahoma" w:cs="Tahoma"/>
        </w:rPr>
        <w:t>.  This was one of several</w:t>
      </w:r>
      <w:r>
        <w:rPr>
          <w:rFonts w:ascii="Tahoma" w:hAnsi="Tahoma" w:cs="Tahoma"/>
        </w:rPr>
        <w:t xml:space="preserve"> future planned meeting</w:t>
      </w:r>
      <w:r w:rsidR="00EB05A7">
        <w:rPr>
          <w:rFonts w:ascii="Tahoma" w:hAnsi="Tahoma" w:cs="Tahoma"/>
        </w:rPr>
        <w:t>s</w:t>
      </w:r>
      <w:r>
        <w:rPr>
          <w:rFonts w:ascii="Tahoma" w:hAnsi="Tahoma" w:cs="Tahoma"/>
        </w:rPr>
        <w:t xml:space="preserve"> that will take place throughout 2015 in association with other global sustainable development meetings</w:t>
      </w:r>
      <w:r w:rsidR="004472CE">
        <w:rPr>
          <w:rFonts w:ascii="Tahoma" w:hAnsi="Tahoma" w:cs="Tahoma"/>
        </w:rPr>
        <w:t xml:space="preserve"> (i.e., 21</w:t>
      </w:r>
      <w:r w:rsidR="004472CE" w:rsidRPr="00AF12E0">
        <w:rPr>
          <w:rFonts w:ascii="Tahoma" w:hAnsi="Tahoma" w:cs="Tahoma"/>
          <w:vertAlign w:val="superscript"/>
        </w:rPr>
        <w:t>st</w:t>
      </w:r>
      <w:r w:rsidR="004472CE">
        <w:rPr>
          <w:rFonts w:ascii="Tahoma" w:hAnsi="Tahoma" w:cs="Tahoma"/>
        </w:rPr>
        <w:t xml:space="preserve"> Climate Change Conference of the Parties, Paris; United Nations General Assembly during discussions on the future Sustainable Development Goals; Addis Ababa Conference on Financing for Development; etc.)</w:t>
      </w:r>
      <w:r w:rsidR="00AB75CA">
        <w:rPr>
          <w:rFonts w:ascii="Tahoma" w:hAnsi="Tahoma" w:cs="Tahoma"/>
        </w:rPr>
        <w:t xml:space="preserve">.  </w:t>
      </w:r>
      <w:r w:rsidR="007F28F2">
        <w:rPr>
          <w:rFonts w:ascii="Tahoma" w:hAnsi="Tahoma" w:cs="Tahoma"/>
        </w:rPr>
        <w:t>A</w:t>
      </w:r>
      <w:r w:rsidR="00AB75CA">
        <w:rPr>
          <w:rFonts w:ascii="Tahoma" w:hAnsi="Tahoma" w:cs="Tahoma"/>
        </w:rPr>
        <w:t xml:space="preserve"> </w:t>
      </w:r>
      <w:r w:rsidR="007F28F2">
        <w:rPr>
          <w:rFonts w:ascii="Tahoma" w:hAnsi="Tahoma" w:cs="Tahoma"/>
        </w:rPr>
        <w:t xml:space="preserve">further presentation of the Delta Coalition took </w:t>
      </w:r>
      <w:r w:rsidR="00AB75CA">
        <w:rPr>
          <w:rFonts w:ascii="Tahoma" w:hAnsi="Tahoma" w:cs="Tahoma"/>
        </w:rPr>
        <w:t>place in South Korea during the World Water Forum</w:t>
      </w:r>
      <w:r w:rsidR="00376FE7">
        <w:rPr>
          <w:rFonts w:ascii="Tahoma" w:hAnsi="Tahoma" w:cs="Tahoma"/>
        </w:rPr>
        <w:t xml:space="preserve"> in April</w:t>
      </w:r>
      <w:r w:rsidR="00AB75CA">
        <w:rPr>
          <w:rFonts w:ascii="Tahoma" w:hAnsi="Tahoma" w:cs="Tahoma"/>
        </w:rPr>
        <w:t>.</w:t>
      </w:r>
      <w:r w:rsidR="00E84126">
        <w:rPr>
          <w:rFonts w:ascii="Tahoma" w:hAnsi="Tahoma" w:cs="Tahoma"/>
        </w:rPr>
        <w:t xml:space="preserve">  </w:t>
      </w:r>
      <w:r w:rsidR="008D2025">
        <w:rPr>
          <w:rFonts w:ascii="Tahoma" w:hAnsi="Tahoma" w:cs="Tahoma"/>
        </w:rPr>
        <w:t xml:space="preserve">The government of the Netherlands </w:t>
      </w:r>
      <w:r w:rsidR="007F28F2">
        <w:rPr>
          <w:rFonts w:ascii="Tahoma" w:hAnsi="Tahoma" w:cs="Tahoma"/>
        </w:rPr>
        <w:t xml:space="preserve">has offered to provide secretarial </w:t>
      </w:r>
      <w:r w:rsidR="008D2025">
        <w:rPr>
          <w:rFonts w:ascii="Tahoma" w:hAnsi="Tahoma" w:cs="Tahoma"/>
        </w:rPr>
        <w:t>support</w:t>
      </w:r>
      <w:r w:rsidR="007F28F2">
        <w:rPr>
          <w:rFonts w:ascii="Tahoma" w:hAnsi="Tahoma" w:cs="Tahoma"/>
        </w:rPr>
        <w:t xml:space="preserve"> to the first phases of the Delta Coalition and to  </w:t>
      </w:r>
      <w:r w:rsidR="008D2025">
        <w:rPr>
          <w:rFonts w:ascii="Tahoma" w:hAnsi="Tahoma" w:cs="Tahoma"/>
        </w:rPr>
        <w:t xml:space="preserve"> coordinate follow-up activities.</w:t>
      </w:r>
      <w:r w:rsidR="00B31544">
        <w:rPr>
          <w:rFonts w:ascii="Tahoma" w:hAnsi="Tahoma" w:cs="Tahoma"/>
        </w:rPr>
        <w:t xml:space="preserve"> The Netherlands will also organize a first meeting of the delta Coalition partners during the Amsterdam International Water Week (2-6 Nov 2015)</w:t>
      </w:r>
    </w:p>
    <w:p w:rsidR="00EB05A7" w:rsidRDefault="00EB05A7" w:rsidP="0018379D">
      <w:pPr>
        <w:pStyle w:val="Geenafstand"/>
        <w:spacing w:line="276" w:lineRule="auto"/>
        <w:rPr>
          <w:rFonts w:ascii="Tahoma" w:hAnsi="Tahoma" w:cs="Tahoma"/>
        </w:rPr>
      </w:pPr>
    </w:p>
    <w:p w:rsidR="00EB05A7" w:rsidRPr="007E0D43" w:rsidRDefault="00EB05A7" w:rsidP="0018379D">
      <w:pPr>
        <w:pStyle w:val="Geenafstand"/>
        <w:spacing w:line="276" w:lineRule="auto"/>
        <w:rPr>
          <w:rFonts w:ascii="Tahoma" w:hAnsi="Tahoma" w:cs="Tahoma"/>
        </w:rPr>
      </w:pPr>
      <w:r>
        <w:rPr>
          <w:rFonts w:ascii="Tahoma" w:hAnsi="Tahoma" w:cs="Tahoma"/>
        </w:rPr>
        <w:t xml:space="preserve">This will all lead towards the organisation of a </w:t>
      </w:r>
      <w:r w:rsidR="00B31544">
        <w:rPr>
          <w:rFonts w:ascii="Tahoma" w:hAnsi="Tahoma" w:cs="Tahoma"/>
        </w:rPr>
        <w:t>high level Delta Coalition C</w:t>
      </w:r>
      <w:r>
        <w:rPr>
          <w:rFonts w:ascii="Tahoma" w:hAnsi="Tahoma" w:cs="Tahoma"/>
        </w:rPr>
        <w:t xml:space="preserve">onference at the beginning of 2016, which will aim to raise the profile of deltas, bring together the many stakeholders associated with their </w:t>
      </w:r>
      <w:r w:rsidR="00186A57">
        <w:rPr>
          <w:rFonts w:ascii="Tahoma" w:hAnsi="Tahoma" w:cs="Tahoma"/>
        </w:rPr>
        <w:t xml:space="preserve">integrated </w:t>
      </w:r>
      <w:r>
        <w:rPr>
          <w:rFonts w:ascii="Tahoma" w:hAnsi="Tahoma" w:cs="Tahoma"/>
        </w:rPr>
        <w:t xml:space="preserve">management and </w:t>
      </w:r>
      <w:r w:rsidR="00186A57">
        <w:rPr>
          <w:rFonts w:ascii="Tahoma" w:hAnsi="Tahoma" w:cs="Tahoma"/>
        </w:rPr>
        <w:t>define further concrete action that the future Delta Coalition can carry out for the sustainable development of deltas.</w:t>
      </w:r>
    </w:p>
    <w:p w:rsidR="009455FE" w:rsidRPr="00183B73" w:rsidRDefault="009455FE" w:rsidP="00F641C3">
      <w:pPr>
        <w:spacing w:after="0" w:line="240" w:lineRule="auto"/>
        <w:rPr>
          <w:rFonts w:ascii="Tahoma" w:hAnsi="Tahoma" w:cs="Tahoma"/>
        </w:rPr>
      </w:pPr>
    </w:p>
    <w:sectPr w:rsidR="009455FE" w:rsidRPr="00183B73" w:rsidSect="00231953">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EF" w:rsidRDefault="00F81BEF" w:rsidP="000910ED">
      <w:pPr>
        <w:spacing w:after="0" w:line="240" w:lineRule="auto"/>
      </w:pPr>
      <w:r>
        <w:separator/>
      </w:r>
    </w:p>
  </w:endnote>
  <w:endnote w:type="continuationSeparator" w:id="0">
    <w:p w:rsidR="00F81BEF" w:rsidRDefault="00F81BEF" w:rsidP="00091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EF" w:rsidRDefault="00F81BEF" w:rsidP="000910ED">
      <w:pPr>
        <w:spacing w:after="0" w:line="240" w:lineRule="auto"/>
      </w:pPr>
      <w:r>
        <w:separator/>
      </w:r>
    </w:p>
  </w:footnote>
  <w:footnote w:type="continuationSeparator" w:id="0">
    <w:p w:rsidR="00F81BEF" w:rsidRDefault="00F81BEF" w:rsidP="000910ED">
      <w:pPr>
        <w:spacing w:after="0" w:line="240" w:lineRule="auto"/>
      </w:pPr>
      <w:r>
        <w:continuationSeparator/>
      </w:r>
    </w:p>
  </w:footnote>
  <w:footnote w:id="1">
    <w:p w:rsidR="007F28F2" w:rsidRPr="00EC331E" w:rsidRDefault="007F28F2">
      <w:pPr>
        <w:pStyle w:val="Voetnoottekst"/>
      </w:pPr>
      <w:r w:rsidRPr="00EC331E">
        <w:rPr>
          <w:rStyle w:val="Voetnootmarkering"/>
          <w:rFonts w:asciiTheme="majorHAnsi" w:hAnsiTheme="majorHAnsi"/>
          <w:sz w:val="16"/>
          <w:szCs w:val="16"/>
        </w:rPr>
        <w:footnoteRef/>
      </w:r>
      <w:r w:rsidRPr="00EC331E">
        <w:rPr>
          <w:rFonts w:asciiTheme="majorHAnsi" w:hAnsiTheme="majorHAnsi"/>
          <w:sz w:val="16"/>
          <w:szCs w:val="16"/>
        </w:rPr>
        <w:t xml:space="preserve"> World Economic Forum (2013). Global Risks Report: Eight Edition.  World Economic Forum.</w:t>
      </w:r>
    </w:p>
  </w:footnote>
  <w:footnote w:id="2">
    <w:p w:rsidR="007F28F2" w:rsidRPr="00EC331E" w:rsidRDefault="007F28F2">
      <w:pPr>
        <w:pStyle w:val="Voetnoottekst"/>
      </w:pPr>
      <w:r w:rsidRPr="00EC331E">
        <w:rPr>
          <w:rStyle w:val="Voetnootmarkering"/>
        </w:rPr>
        <w:footnoteRef/>
      </w:r>
      <w:r w:rsidRPr="00EC331E">
        <w:rPr>
          <w:rFonts w:asciiTheme="majorHAnsi" w:hAnsiTheme="majorHAnsi"/>
          <w:sz w:val="16"/>
          <w:szCs w:val="16"/>
        </w:rPr>
        <w:t xml:space="preserve"> Ibid.</w:t>
      </w:r>
    </w:p>
  </w:footnote>
  <w:footnote w:id="3">
    <w:p w:rsidR="007F28F2" w:rsidRPr="00EC331E" w:rsidRDefault="007F28F2" w:rsidP="00F641C3">
      <w:pPr>
        <w:pStyle w:val="Geenafstand"/>
        <w:spacing w:line="276" w:lineRule="auto"/>
        <w:rPr>
          <w:rFonts w:cs="Verdana-Bold"/>
          <w:bCs/>
          <w:sz w:val="16"/>
          <w:szCs w:val="16"/>
        </w:rPr>
      </w:pPr>
      <w:r w:rsidRPr="00EC331E">
        <w:rPr>
          <w:rStyle w:val="Voetnootmarkering"/>
          <w:sz w:val="16"/>
          <w:szCs w:val="16"/>
        </w:rPr>
        <w:footnoteRef/>
      </w:r>
      <w:r w:rsidRPr="00EC331E">
        <w:rPr>
          <w:sz w:val="16"/>
          <w:szCs w:val="16"/>
        </w:rPr>
        <w:t xml:space="preserve"> </w:t>
      </w:r>
      <w:r w:rsidRPr="00EC331E">
        <w:rPr>
          <w:rFonts w:cs="Verdana-Bold"/>
          <w:bCs/>
          <w:sz w:val="16"/>
          <w:szCs w:val="16"/>
        </w:rPr>
        <w:t>Syvitski, J. P.M., A. J. Kettner, I. Overeem, E W.H. Hutton, M. T.H. Hannon, G. R. Brakenridge, J. Day, C. Vörösmarty, Y. Saito, L. Giosan &amp; R. J. Nicholls (2009). “</w:t>
      </w:r>
      <w:r w:rsidRPr="00EC331E">
        <w:rPr>
          <w:rFonts w:cs="Verdana-Italic"/>
          <w:iCs/>
          <w:sz w:val="16"/>
          <w:szCs w:val="16"/>
        </w:rPr>
        <w:t>Sinking deltas due to human activities</w:t>
      </w:r>
      <w:r w:rsidRPr="00EC331E">
        <w:rPr>
          <w:rFonts w:cs="Verdana-Italic"/>
          <w:i/>
          <w:iCs/>
          <w:sz w:val="16"/>
          <w:szCs w:val="16"/>
        </w:rPr>
        <w:t>.</w:t>
      </w:r>
      <w:r w:rsidRPr="00EC331E">
        <w:rPr>
          <w:rFonts w:cs="Verdana-Italic"/>
          <w:iCs/>
          <w:sz w:val="16"/>
          <w:szCs w:val="16"/>
        </w:rPr>
        <w:t>”</w:t>
      </w:r>
      <w:r w:rsidRPr="00EC331E">
        <w:rPr>
          <w:rFonts w:cs="Verdana-Italic"/>
          <w:i/>
          <w:iCs/>
          <w:sz w:val="16"/>
          <w:szCs w:val="16"/>
        </w:rPr>
        <w:t xml:space="preserve"> Nature Geoscience </w:t>
      </w:r>
      <w:r w:rsidRPr="00EC331E">
        <w:rPr>
          <w:rFonts w:cs="Verdana-Italic"/>
          <w:iCs/>
          <w:sz w:val="16"/>
          <w:szCs w:val="16"/>
        </w:rPr>
        <w:t>2</w:t>
      </w:r>
      <w:r w:rsidRPr="00EC331E">
        <w:rPr>
          <w:rFonts w:cs="Verdana-Italic"/>
          <w:i/>
          <w:iCs/>
          <w:sz w:val="16"/>
          <w:szCs w:val="16"/>
        </w:rPr>
        <w:t xml:space="preserve">, </w:t>
      </w:r>
      <w:r w:rsidRPr="00EC331E">
        <w:rPr>
          <w:rFonts w:cs="Verdana-Italic"/>
          <w:iCs/>
          <w:sz w:val="16"/>
          <w:szCs w:val="16"/>
        </w:rPr>
        <w:t>pp. 681-686</w:t>
      </w:r>
      <w:r w:rsidRPr="00EC331E">
        <w:rPr>
          <w:rFonts w:cs="Verdana-Italic"/>
          <w:i/>
          <w:iCs/>
          <w:sz w:val="16"/>
          <w:szCs w:val="16"/>
        </w:rPr>
        <w:t>.</w:t>
      </w:r>
    </w:p>
    <w:p w:rsidR="007F28F2" w:rsidRPr="00EC331E" w:rsidRDefault="007F28F2">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1FE6"/>
    <w:multiLevelType w:val="hybridMultilevel"/>
    <w:tmpl w:val="E910C878"/>
    <w:lvl w:ilvl="0" w:tplc="DD0CB414">
      <w:start w:val="5"/>
      <w:numFmt w:val="bullet"/>
      <w:lvlText w:val="-"/>
      <w:lvlJc w:val="left"/>
      <w:pPr>
        <w:ind w:left="720" w:hanging="360"/>
      </w:pPr>
      <w:rPr>
        <w:rFonts w:ascii="Times New Roman" w:eastAsiaTheme="maj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2E76A5"/>
    <w:multiLevelType w:val="hybridMultilevel"/>
    <w:tmpl w:val="BA000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2F45"/>
    <w:multiLevelType w:val="hybridMultilevel"/>
    <w:tmpl w:val="2EFA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E1D7A"/>
    <w:multiLevelType w:val="multilevel"/>
    <w:tmpl w:val="20F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C029A"/>
    <w:multiLevelType w:val="multilevel"/>
    <w:tmpl w:val="FCF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F55BD"/>
    <w:multiLevelType w:val="hybridMultilevel"/>
    <w:tmpl w:val="7C8A1EC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FA148FC"/>
    <w:multiLevelType w:val="hybridMultilevel"/>
    <w:tmpl w:val="3DEE3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221E7B"/>
    <w:multiLevelType w:val="hybridMultilevel"/>
    <w:tmpl w:val="F572A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6173E1"/>
    <w:multiLevelType w:val="multilevel"/>
    <w:tmpl w:val="A7D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C1F55"/>
    <w:multiLevelType w:val="hybridMultilevel"/>
    <w:tmpl w:val="007A9C26"/>
    <w:lvl w:ilvl="0" w:tplc="D850333C">
      <w:start w:val="1"/>
      <w:numFmt w:val="bullet"/>
      <w:lvlText w:val="-"/>
      <w:lvlJc w:val="left"/>
      <w:pPr>
        <w:ind w:left="1080" w:hanging="360"/>
      </w:pPr>
      <w:rPr>
        <w:rFonts w:ascii="Cambria" w:eastAsia="Calibri" w:hAnsi="Cambri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BC10433"/>
    <w:multiLevelType w:val="hybridMultilevel"/>
    <w:tmpl w:val="AB905E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EB71B21"/>
    <w:multiLevelType w:val="hybridMultilevel"/>
    <w:tmpl w:val="8642004A"/>
    <w:lvl w:ilvl="0" w:tplc="1A185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02D85"/>
    <w:multiLevelType w:val="hybridMultilevel"/>
    <w:tmpl w:val="E944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942A2"/>
    <w:multiLevelType w:val="hybridMultilevel"/>
    <w:tmpl w:val="9CC6C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563A9"/>
    <w:multiLevelType w:val="hybridMultilevel"/>
    <w:tmpl w:val="44A008BA"/>
    <w:lvl w:ilvl="0" w:tplc="1CFA1920">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F672079"/>
    <w:multiLevelType w:val="hybridMultilevel"/>
    <w:tmpl w:val="461E6036"/>
    <w:lvl w:ilvl="0" w:tplc="6762786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43DD26D3"/>
    <w:multiLevelType w:val="hybridMultilevel"/>
    <w:tmpl w:val="6F9C3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7B55CF"/>
    <w:multiLevelType w:val="hybridMultilevel"/>
    <w:tmpl w:val="507A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00E87"/>
    <w:multiLevelType w:val="hybridMultilevel"/>
    <w:tmpl w:val="A5EAB012"/>
    <w:lvl w:ilvl="0" w:tplc="CCE2AABE">
      <w:start w:val="3"/>
      <w:numFmt w:val="bullet"/>
      <w:lvlText w:val="-"/>
      <w:lvlJc w:val="left"/>
      <w:pPr>
        <w:ind w:left="720" w:hanging="360"/>
      </w:pPr>
      <w:rPr>
        <w:rFonts w:ascii="Cambria" w:eastAsia="Calibri" w:hAnsi="Cambri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063A85"/>
    <w:multiLevelType w:val="hybridMultilevel"/>
    <w:tmpl w:val="C2EC8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45F61"/>
    <w:multiLevelType w:val="hybridMultilevel"/>
    <w:tmpl w:val="A37AF3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50F50A66"/>
    <w:multiLevelType w:val="hybridMultilevel"/>
    <w:tmpl w:val="302A3286"/>
    <w:lvl w:ilvl="0" w:tplc="11704876">
      <w:numFmt w:val="bullet"/>
      <w:lvlText w:val="·"/>
      <w:lvlJc w:val="left"/>
      <w:pPr>
        <w:ind w:left="360" w:hanging="360"/>
      </w:pPr>
      <w:rPr>
        <w:rFonts w:ascii="Verdana" w:eastAsia="Calibri" w:hAnsi="Verdana"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30655B2"/>
    <w:multiLevelType w:val="hybridMultilevel"/>
    <w:tmpl w:val="140A044E"/>
    <w:lvl w:ilvl="0" w:tplc="8356E036">
      <w:start w:val="5"/>
      <w:numFmt w:val="bullet"/>
      <w:lvlText w:val="-"/>
      <w:lvlJc w:val="left"/>
      <w:pPr>
        <w:ind w:left="720" w:hanging="360"/>
      </w:pPr>
      <w:rPr>
        <w:rFonts w:ascii="Cambria" w:eastAsia="Calibri" w:hAnsi="Cambri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52374AC"/>
    <w:multiLevelType w:val="hybridMultilevel"/>
    <w:tmpl w:val="759A1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E4CED"/>
    <w:multiLevelType w:val="hybridMultilevel"/>
    <w:tmpl w:val="ED56AAD2"/>
    <w:lvl w:ilvl="0" w:tplc="0409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5F8D7ACA"/>
    <w:multiLevelType w:val="hybridMultilevel"/>
    <w:tmpl w:val="2A86A204"/>
    <w:lvl w:ilvl="0" w:tplc="318C0D40">
      <w:numFmt w:val="bullet"/>
      <w:lvlText w:val="-"/>
      <w:lvlJc w:val="left"/>
      <w:pPr>
        <w:ind w:left="450" w:hanging="360"/>
      </w:pPr>
      <w:rPr>
        <w:rFonts w:ascii="Verdana" w:eastAsiaTheme="minorEastAsia" w:hAnsi="Verdana"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6">
    <w:nsid w:val="61F2538F"/>
    <w:multiLevelType w:val="hybridMultilevel"/>
    <w:tmpl w:val="953A58BA"/>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64C4711C"/>
    <w:multiLevelType w:val="hybridMultilevel"/>
    <w:tmpl w:val="22C4250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6A780B"/>
    <w:multiLevelType w:val="hybridMultilevel"/>
    <w:tmpl w:val="0B18FDC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608554B"/>
    <w:multiLevelType w:val="hybridMultilevel"/>
    <w:tmpl w:val="478AEA1A"/>
    <w:lvl w:ilvl="0" w:tplc="11704876">
      <w:numFmt w:val="bullet"/>
      <w:lvlText w:val="·"/>
      <w:lvlJc w:val="left"/>
      <w:pPr>
        <w:ind w:left="720" w:hanging="360"/>
      </w:pPr>
      <w:rPr>
        <w:rFonts w:ascii="Verdana" w:eastAsia="Calibr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867768"/>
    <w:multiLevelType w:val="hybridMultilevel"/>
    <w:tmpl w:val="06205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20"/>
  </w:num>
  <w:num w:numId="5">
    <w:abstractNumId w:val="15"/>
  </w:num>
  <w:num w:numId="6">
    <w:abstractNumId w:val="17"/>
  </w:num>
  <w:num w:numId="7">
    <w:abstractNumId w:val="5"/>
  </w:num>
  <w:num w:numId="8">
    <w:abstractNumId w:val="28"/>
  </w:num>
  <w:num w:numId="9">
    <w:abstractNumId w:val="6"/>
  </w:num>
  <w:num w:numId="10">
    <w:abstractNumId w:val="7"/>
  </w:num>
  <w:num w:numId="11">
    <w:abstractNumId w:val="29"/>
  </w:num>
  <w:num w:numId="12">
    <w:abstractNumId w:val="21"/>
  </w:num>
  <w:num w:numId="13">
    <w:abstractNumId w:val="14"/>
  </w:num>
  <w:num w:numId="14">
    <w:abstractNumId w:val="5"/>
  </w:num>
  <w:num w:numId="15">
    <w:abstractNumId w:val="10"/>
  </w:num>
  <w:num w:numId="16">
    <w:abstractNumId w:val="30"/>
  </w:num>
  <w:num w:numId="17">
    <w:abstractNumId w:val="8"/>
  </w:num>
  <w:num w:numId="18">
    <w:abstractNumId w:val="25"/>
  </w:num>
  <w:num w:numId="19">
    <w:abstractNumId w:val="18"/>
  </w:num>
  <w:num w:numId="20">
    <w:abstractNumId w:val="0"/>
  </w:num>
  <w:num w:numId="21">
    <w:abstractNumId w:val="22"/>
  </w:num>
  <w:num w:numId="22">
    <w:abstractNumId w:val="16"/>
  </w:num>
  <w:num w:numId="23">
    <w:abstractNumId w:val="9"/>
  </w:num>
  <w:num w:numId="24">
    <w:abstractNumId w:val="13"/>
  </w:num>
  <w:num w:numId="25">
    <w:abstractNumId w:val="1"/>
  </w:num>
  <w:num w:numId="26">
    <w:abstractNumId w:val="24"/>
  </w:num>
  <w:num w:numId="27">
    <w:abstractNumId w:val="27"/>
  </w:num>
  <w:num w:numId="28">
    <w:abstractNumId w:val="26"/>
  </w:num>
  <w:num w:numId="29">
    <w:abstractNumId w:val="11"/>
  </w:num>
  <w:num w:numId="30">
    <w:abstractNumId w:val="12"/>
  </w:num>
  <w:num w:numId="31">
    <w:abstractNumId w:val="1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defaultTabStop w:val="720"/>
  <w:hyphenationZone w:val="425"/>
  <w:characterSpacingControl w:val="doNotCompress"/>
  <w:footnotePr>
    <w:footnote w:id="-1"/>
    <w:footnote w:id="0"/>
  </w:footnotePr>
  <w:endnotePr>
    <w:endnote w:id="-1"/>
    <w:endnote w:id="0"/>
  </w:endnotePr>
  <w:compat/>
  <w:rsids>
    <w:rsidRoot w:val="00D61658"/>
    <w:rsid w:val="0001030D"/>
    <w:rsid w:val="0002092E"/>
    <w:rsid w:val="00025D1F"/>
    <w:rsid w:val="0004291B"/>
    <w:rsid w:val="000431A8"/>
    <w:rsid w:val="000431E1"/>
    <w:rsid w:val="00043D13"/>
    <w:rsid w:val="00045B04"/>
    <w:rsid w:val="0006480F"/>
    <w:rsid w:val="00065DE8"/>
    <w:rsid w:val="000712B0"/>
    <w:rsid w:val="00076A98"/>
    <w:rsid w:val="00086FC5"/>
    <w:rsid w:val="000910ED"/>
    <w:rsid w:val="000B77C7"/>
    <w:rsid w:val="000C2525"/>
    <w:rsid w:val="000C4B57"/>
    <w:rsid w:val="000E16D2"/>
    <w:rsid w:val="000E67E8"/>
    <w:rsid w:val="000F1F6E"/>
    <w:rsid w:val="0012131B"/>
    <w:rsid w:val="00122333"/>
    <w:rsid w:val="001279B9"/>
    <w:rsid w:val="00127B0B"/>
    <w:rsid w:val="0013279E"/>
    <w:rsid w:val="00140F70"/>
    <w:rsid w:val="00155F90"/>
    <w:rsid w:val="00157D31"/>
    <w:rsid w:val="00161CB4"/>
    <w:rsid w:val="00164273"/>
    <w:rsid w:val="00166457"/>
    <w:rsid w:val="001761F6"/>
    <w:rsid w:val="00177547"/>
    <w:rsid w:val="0018379D"/>
    <w:rsid w:val="00183B73"/>
    <w:rsid w:val="001841D2"/>
    <w:rsid w:val="00186A57"/>
    <w:rsid w:val="001B4A95"/>
    <w:rsid w:val="001B7767"/>
    <w:rsid w:val="001C2C5D"/>
    <w:rsid w:val="001C3B2D"/>
    <w:rsid w:val="001D431F"/>
    <w:rsid w:val="001F0EE3"/>
    <w:rsid w:val="001F1458"/>
    <w:rsid w:val="001F1525"/>
    <w:rsid w:val="002055CF"/>
    <w:rsid w:val="00216617"/>
    <w:rsid w:val="00224FEB"/>
    <w:rsid w:val="002278C1"/>
    <w:rsid w:val="002305F7"/>
    <w:rsid w:val="00231953"/>
    <w:rsid w:val="002338AA"/>
    <w:rsid w:val="00234D07"/>
    <w:rsid w:val="00235A98"/>
    <w:rsid w:val="0024220E"/>
    <w:rsid w:val="002735FF"/>
    <w:rsid w:val="002A02BF"/>
    <w:rsid w:val="002A0BDF"/>
    <w:rsid w:val="002B05C4"/>
    <w:rsid w:val="002C19F0"/>
    <w:rsid w:val="002C48B5"/>
    <w:rsid w:val="002D7565"/>
    <w:rsid w:val="002F1EC8"/>
    <w:rsid w:val="002F4B34"/>
    <w:rsid w:val="002F66FF"/>
    <w:rsid w:val="00307D90"/>
    <w:rsid w:val="0032270D"/>
    <w:rsid w:val="00330053"/>
    <w:rsid w:val="0033522A"/>
    <w:rsid w:val="00337A91"/>
    <w:rsid w:val="0034328A"/>
    <w:rsid w:val="003456A5"/>
    <w:rsid w:val="00345B51"/>
    <w:rsid w:val="00352758"/>
    <w:rsid w:val="00352800"/>
    <w:rsid w:val="00355404"/>
    <w:rsid w:val="00361982"/>
    <w:rsid w:val="00376FE7"/>
    <w:rsid w:val="00392FBF"/>
    <w:rsid w:val="00395C63"/>
    <w:rsid w:val="0039620B"/>
    <w:rsid w:val="003A1504"/>
    <w:rsid w:val="003A271B"/>
    <w:rsid w:val="003A3816"/>
    <w:rsid w:val="003A748A"/>
    <w:rsid w:val="003B0E42"/>
    <w:rsid w:val="003B49FA"/>
    <w:rsid w:val="003C0A83"/>
    <w:rsid w:val="003C52AA"/>
    <w:rsid w:val="003D01E7"/>
    <w:rsid w:val="003E32E6"/>
    <w:rsid w:val="003E75E8"/>
    <w:rsid w:val="003F0A2A"/>
    <w:rsid w:val="00402F99"/>
    <w:rsid w:val="00411363"/>
    <w:rsid w:val="00420DC4"/>
    <w:rsid w:val="004218D0"/>
    <w:rsid w:val="004248A6"/>
    <w:rsid w:val="0042689A"/>
    <w:rsid w:val="00434F76"/>
    <w:rsid w:val="00436A14"/>
    <w:rsid w:val="004459DE"/>
    <w:rsid w:val="00445E54"/>
    <w:rsid w:val="004472CE"/>
    <w:rsid w:val="004571D9"/>
    <w:rsid w:val="0046080B"/>
    <w:rsid w:val="00461A9F"/>
    <w:rsid w:val="004638EE"/>
    <w:rsid w:val="00470A97"/>
    <w:rsid w:val="00470D19"/>
    <w:rsid w:val="00472194"/>
    <w:rsid w:val="004769CB"/>
    <w:rsid w:val="00481205"/>
    <w:rsid w:val="0049216D"/>
    <w:rsid w:val="004A20C1"/>
    <w:rsid w:val="004A330A"/>
    <w:rsid w:val="004A3A42"/>
    <w:rsid w:val="004B455C"/>
    <w:rsid w:val="004C6BBF"/>
    <w:rsid w:val="004D2F48"/>
    <w:rsid w:val="004D6E63"/>
    <w:rsid w:val="004E50C7"/>
    <w:rsid w:val="004E6824"/>
    <w:rsid w:val="004F16CA"/>
    <w:rsid w:val="004F463C"/>
    <w:rsid w:val="004F6474"/>
    <w:rsid w:val="005058B3"/>
    <w:rsid w:val="00512AFB"/>
    <w:rsid w:val="00514C80"/>
    <w:rsid w:val="00531D39"/>
    <w:rsid w:val="005320FF"/>
    <w:rsid w:val="00541310"/>
    <w:rsid w:val="0054143F"/>
    <w:rsid w:val="005431E6"/>
    <w:rsid w:val="00547A1C"/>
    <w:rsid w:val="00565412"/>
    <w:rsid w:val="00570E19"/>
    <w:rsid w:val="00576FCF"/>
    <w:rsid w:val="00580BBE"/>
    <w:rsid w:val="00582EB1"/>
    <w:rsid w:val="00584D27"/>
    <w:rsid w:val="00591976"/>
    <w:rsid w:val="00594768"/>
    <w:rsid w:val="005974C6"/>
    <w:rsid w:val="005A2676"/>
    <w:rsid w:val="005A54A3"/>
    <w:rsid w:val="005C0E3D"/>
    <w:rsid w:val="005D2C1B"/>
    <w:rsid w:val="005D374D"/>
    <w:rsid w:val="005D77A2"/>
    <w:rsid w:val="006022EF"/>
    <w:rsid w:val="0060797C"/>
    <w:rsid w:val="0062796B"/>
    <w:rsid w:val="0063388B"/>
    <w:rsid w:val="00650307"/>
    <w:rsid w:val="006536F4"/>
    <w:rsid w:val="0066498A"/>
    <w:rsid w:val="00664E7C"/>
    <w:rsid w:val="00670FA7"/>
    <w:rsid w:val="00672544"/>
    <w:rsid w:val="00673B5C"/>
    <w:rsid w:val="00685638"/>
    <w:rsid w:val="00694E1B"/>
    <w:rsid w:val="0069642B"/>
    <w:rsid w:val="006A0A3B"/>
    <w:rsid w:val="006A1728"/>
    <w:rsid w:val="006C50D1"/>
    <w:rsid w:val="006D2BF8"/>
    <w:rsid w:val="006E3148"/>
    <w:rsid w:val="006E40D0"/>
    <w:rsid w:val="00701E0F"/>
    <w:rsid w:val="00703DE4"/>
    <w:rsid w:val="00710F48"/>
    <w:rsid w:val="00711577"/>
    <w:rsid w:val="00711E28"/>
    <w:rsid w:val="00734A32"/>
    <w:rsid w:val="00740064"/>
    <w:rsid w:val="00771D25"/>
    <w:rsid w:val="0078144E"/>
    <w:rsid w:val="00785FE4"/>
    <w:rsid w:val="007B011A"/>
    <w:rsid w:val="007B3C79"/>
    <w:rsid w:val="007D0064"/>
    <w:rsid w:val="007D0928"/>
    <w:rsid w:val="007D5B4E"/>
    <w:rsid w:val="007E0D43"/>
    <w:rsid w:val="007F28F2"/>
    <w:rsid w:val="007F4EB1"/>
    <w:rsid w:val="00810769"/>
    <w:rsid w:val="008164BB"/>
    <w:rsid w:val="00820933"/>
    <w:rsid w:val="00820CAC"/>
    <w:rsid w:val="0082346A"/>
    <w:rsid w:val="008345DC"/>
    <w:rsid w:val="00836A96"/>
    <w:rsid w:val="00843B3E"/>
    <w:rsid w:val="00857270"/>
    <w:rsid w:val="00865E58"/>
    <w:rsid w:val="00870192"/>
    <w:rsid w:val="00871FA8"/>
    <w:rsid w:val="00882A6E"/>
    <w:rsid w:val="00883F74"/>
    <w:rsid w:val="00884239"/>
    <w:rsid w:val="00896C86"/>
    <w:rsid w:val="008A1FF5"/>
    <w:rsid w:val="008A2288"/>
    <w:rsid w:val="008A30A1"/>
    <w:rsid w:val="008A55BA"/>
    <w:rsid w:val="008A5C16"/>
    <w:rsid w:val="008C6803"/>
    <w:rsid w:val="008C7BF8"/>
    <w:rsid w:val="008D2025"/>
    <w:rsid w:val="008D2AF1"/>
    <w:rsid w:val="008D41B7"/>
    <w:rsid w:val="008D4D44"/>
    <w:rsid w:val="008D588A"/>
    <w:rsid w:val="008D6893"/>
    <w:rsid w:val="00915210"/>
    <w:rsid w:val="009258D9"/>
    <w:rsid w:val="00937754"/>
    <w:rsid w:val="00940470"/>
    <w:rsid w:val="0094249E"/>
    <w:rsid w:val="00942583"/>
    <w:rsid w:val="00943C6F"/>
    <w:rsid w:val="009455FE"/>
    <w:rsid w:val="009605E9"/>
    <w:rsid w:val="00967992"/>
    <w:rsid w:val="00972610"/>
    <w:rsid w:val="009765B9"/>
    <w:rsid w:val="00990412"/>
    <w:rsid w:val="00990FEB"/>
    <w:rsid w:val="009A0070"/>
    <w:rsid w:val="009B2546"/>
    <w:rsid w:val="009B6EBB"/>
    <w:rsid w:val="009C451E"/>
    <w:rsid w:val="009D4F29"/>
    <w:rsid w:val="009E031D"/>
    <w:rsid w:val="009E741D"/>
    <w:rsid w:val="009F09EB"/>
    <w:rsid w:val="009F4BCE"/>
    <w:rsid w:val="009F6483"/>
    <w:rsid w:val="00A04BF0"/>
    <w:rsid w:val="00A107EB"/>
    <w:rsid w:val="00A27A33"/>
    <w:rsid w:val="00A27EA5"/>
    <w:rsid w:val="00A35CBE"/>
    <w:rsid w:val="00A53B61"/>
    <w:rsid w:val="00A56B2B"/>
    <w:rsid w:val="00A6285C"/>
    <w:rsid w:val="00A71F49"/>
    <w:rsid w:val="00A86049"/>
    <w:rsid w:val="00A95E19"/>
    <w:rsid w:val="00A977F4"/>
    <w:rsid w:val="00AA064D"/>
    <w:rsid w:val="00AB6076"/>
    <w:rsid w:val="00AB66DB"/>
    <w:rsid w:val="00AB75CA"/>
    <w:rsid w:val="00AC0714"/>
    <w:rsid w:val="00AD7653"/>
    <w:rsid w:val="00AE0E3D"/>
    <w:rsid w:val="00AF3B9D"/>
    <w:rsid w:val="00B14DED"/>
    <w:rsid w:val="00B2004B"/>
    <w:rsid w:val="00B26B67"/>
    <w:rsid w:val="00B30FD6"/>
    <w:rsid w:val="00B31544"/>
    <w:rsid w:val="00B52B4B"/>
    <w:rsid w:val="00B5719D"/>
    <w:rsid w:val="00B757CE"/>
    <w:rsid w:val="00B77241"/>
    <w:rsid w:val="00BA49E7"/>
    <w:rsid w:val="00BC0512"/>
    <w:rsid w:val="00BD7BD4"/>
    <w:rsid w:val="00BE1BC3"/>
    <w:rsid w:val="00BE735C"/>
    <w:rsid w:val="00BF28B3"/>
    <w:rsid w:val="00BF44B8"/>
    <w:rsid w:val="00BF62F3"/>
    <w:rsid w:val="00BF6F07"/>
    <w:rsid w:val="00C0679B"/>
    <w:rsid w:val="00C0786C"/>
    <w:rsid w:val="00C07BE0"/>
    <w:rsid w:val="00C138FE"/>
    <w:rsid w:val="00C16843"/>
    <w:rsid w:val="00C34F3A"/>
    <w:rsid w:val="00C369C5"/>
    <w:rsid w:val="00C4685C"/>
    <w:rsid w:val="00C53A54"/>
    <w:rsid w:val="00C60483"/>
    <w:rsid w:val="00C623BB"/>
    <w:rsid w:val="00C63618"/>
    <w:rsid w:val="00C655A8"/>
    <w:rsid w:val="00C75E6A"/>
    <w:rsid w:val="00C82915"/>
    <w:rsid w:val="00CA511B"/>
    <w:rsid w:val="00CA5424"/>
    <w:rsid w:val="00CB0A14"/>
    <w:rsid w:val="00CB3115"/>
    <w:rsid w:val="00CC40D2"/>
    <w:rsid w:val="00CD19F0"/>
    <w:rsid w:val="00CD4AC5"/>
    <w:rsid w:val="00CE704B"/>
    <w:rsid w:val="00CE797B"/>
    <w:rsid w:val="00CF17F3"/>
    <w:rsid w:val="00CF26BC"/>
    <w:rsid w:val="00CF3817"/>
    <w:rsid w:val="00D04F83"/>
    <w:rsid w:val="00D12085"/>
    <w:rsid w:val="00D2498C"/>
    <w:rsid w:val="00D258FF"/>
    <w:rsid w:val="00D31D2A"/>
    <w:rsid w:val="00D347DF"/>
    <w:rsid w:val="00D4143A"/>
    <w:rsid w:val="00D452DA"/>
    <w:rsid w:val="00D50BA7"/>
    <w:rsid w:val="00D61658"/>
    <w:rsid w:val="00D6401F"/>
    <w:rsid w:val="00D640E8"/>
    <w:rsid w:val="00D724B5"/>
    <w:rsid w:val="00D7319D"/>
    <w:rsid w:val="00D86824"/>
    <w:rsid w:val="00D878F7"/>
    <w:rsid w:val="00D916E1"/>
    <w:rsid w:val="00DA00C9"/>
    <w:rsid w:val="00DA2739"/>
    <w:rsid w:val="00DA2990"/>
    <w:rsid w:val="00DA7220"/>
    <w:rsid w:val="00DB1836"/>
    <w:rsid w:val="00DB3E68"/>
    <w:rsid w:val="00DD1212"/>
    <w:rsid w:val="00E04705"/>
    <w:rsid w:val="00E12F9D"/>
    <w:rsid w:val="00E17BDF"/>
    <w:rsid w:val="00E309A9"/>
    <w:rsid w:val="00E312D2"/>
    <w:rsid w:val="00E32B03"/>
    <w:rsid w:val="00E357EE"/>
    <w:rsid w:val="00E37BB3"/>
    <w:rsid w:val="00E41885"/>
    <w:rsid w:val="00E51A6C"/>
    <w:rsid w:val="00E62FB9"/>
    <w:rsid w:val="00E7489E"/>
    <w:rsid w:val="00E84126"/>
    <w:rsid w:val="00E841AD"/>
    <w:rsid w:val="00E95570"/>
    <w:rsid w:val="00EB05A7"/>
    <w:rsid w:val="00EB2DA5"/>
    <w:rsid w:val="00EC331E"/>
    <w:rsid w:val="00EE0FCD"/>
    <w:rsid w:val="00EE2101"/>
    <w:rsid w:val="00EE5B51"/>
    <w:rsid w:val="00EF5917"/>
    <w:rsid w:val="00EF5C90"/>
    <w:rsid w:val="00F030C2"/>
    <w:rsid w:val="00F039FE"/>
    <w:rsid w:val="00F068F4"/>
    <w:rsid w:val="00F10207"/>
    <w:rsid w:val="00F115FE"/>
    <w:rsid w:val="00F133D5"/>
    <w:rsid w:val="00F2163D"/>
    <w:rsid w:val="00F259C6"/>
    <w:rsid w:val="00F52C36"/>
    <w:rsid w:val="00F54E84"/>
    <w:rsid w:val="00F57BF9"/>
    <w:rsid w:val="00F641C3"/>
    <w:rsid w:val="00F73052"/>
    <w:rsid w:val="00F74507"/>
    <w:rsid w:val="00F777D3"/>
    <w:rsid w:val="00F8054A"/>
    <w:rsid w:val="00F81BEF"/>
    <w:rsid w:val="00F8380C"/>
    <w:rsid w:val="00F85CCD"/>
    <w:rsid w:val="00F87792"/>
    <w:rsid w:val="00F914EC"/>
    <w:rsid w:val="00F932EF"/>
    <w:rsid w:val="00F93961"/>
    <w:rsid w:val="00F957D0"/>
    <w:rsid w:val="00FC5107"/>
    <w:rsid w:val="00FC76D5"/>
    <w:rsid w:val="00FE6583"/>
    <w:rsid w:val="00FE660A"/>
    <w:rsid w:val="00FF5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05E9"/>
    <w:pPr>
      <w:spacing w:after="160" w:line="259" w:lineRule="auto"/>
    </w:pPr>
    <w:rPr>
      <w:lang w:val="en-GB"/>
    </w:rPr>
  </w:style>
  <w:style w:type="paragraph" w:styleId="Kop1">
    <w:name w:val="heading 1"/>
    <w:basedOn w:val="Standaard"/>
    <w:next w:val="Standaard"/>
    <w:link w:val="Kop1Char"/>
    <w:uiPriority w:val="99"/>
    <w:qFormat/>
    <w:rsid w:val="00F641C3"/>
    <w:pPr>
      <w:keepNext/>
      <w:keepLines/>
      <w:spacing w:before="120" w:after="120"/>
      <w:outlineLvl w:val="0"/>
    </w:pPr>
    <w:rPr>
      <w:rFonts w:asciiTheme="majorHAnsi" w:eastAsia="Times New Roman" w:hAnsiTheme="majorHAnsi"/>
      <w:b/>
      <w:color w:val="000000" w:themeColor="text1"/>
      <w:szCs w:val="32"/>
    </w:rPr>
  </w:style>
  <w:style w:type="paragraph" w:styleId="Kop2">
    <w:name w:val="heading 2"/>
    <w:basedOn w:val="Standaard"/>
    <w:link w:val="Kop2Char"/>
    <w:uiPriority w:val="99"/>
    <w:qFormat/>
    <w:rsid w:val="00D6165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641C3"/>
    <w:rPr>
      <w:rFonts w:asciiTheme="majorHAnsi" w:eastAsia="Times New Roman" w:hAnsiTheme="majorHAnsi"/>
      <w:b/>
      <w:color w:val="000000" w:themeColor="text1"/>
      <w:szCs w:val="32"/>
      <w:lang w:val="en-GB"/>
    </w:rPr>
  </w:style>
  <w:style w:type="character" w:customStyle="1" w:styleId="Kop2Char">
    <w:name w:val="Kop 2 Char"/>
    <w:basedOn w:val="Standaardalinea-lettertype"/>
    <w:link w:val="Kop2"/>
    <w:uiPriority w:val="99"/>
    <w:locked/>
    <w:rsid w:val="00D61658"/>
    <w:rPr>
      <w:rFonts w:ascii="Times New Roman" w:hAnsi="Times New Roman" w:cs="Times New Roman"/>
      <w:b/>
      <w:bCs/>
      <w:sz w:val="36"/>
      <w:szCs w:val="36"/>
      <w:lang w:eastAsia="en-GB"/>
    </w:rPr>
  </w:style>
  <w:style w:type="paragraph" w:styleId="Normaalweb">
    <w:name w:val="Normal (Web)"/>
    <w:basedOn w:val="Standaard"/>
    <w:uiPriority w:val="99"/>
    <w:semiHidden/>
    <w:rsid w:val="00D616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D61658"/>
    <w:pPr>
      <w:autoSpaceDE w:val="0"/>
      <w:autoSpaceDN w:val="0"/>
      <w:adjustRightInd w:val="0"/>
    </w:pPr>
    <w:rPr>
      <w:rFonts w:cs="Calibri"/>
      <w:color w:val="000000"/>
      <w:sz w:val="24"/>
      <w:szCs w:val="24"/>
      <w:lang w:val="en-GB"/>
    </w:rPr>
  </w:style>
  <w:style w:type="character" w:styleId="Verwijzingopmerking">
    <w:name w:val="annotation reference"/>
    <w:basedOn w:val="Standaardalinea-lettertype"/>
    <w:uiPriority w:val="99"/>
    <w:semiHidden/>
    <w:rsid w:val="00711E28"/>
    <w:rPr>
      <w:rFonts w:cs="Times New Roman"/>
      <w:sz w:val="16"/>
      <w:szCs w:val="16"/>
    </w:rPr>
  </w:style>
  <w:style w:type="paragraph" w:styleId="Tekstopmerking">
    <w:name w:val="annotation text"/>
    <w:basedOn w:val="Standaard"/>
    <w:link w:val="TekstopmerkingChar"/>
    <w:uiPriority w:val="99"/>
    <w:semiHidden/>
    <w:rsid w:val="00711E28"/>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711E28"/>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711E28"/>
    <w:rPr>
      <w:b/>
      <w:bCs/>
    </w:rPr>
  </w:style>
  <w:style w:type="character" w:customStyle="1" w:styleId="OnderwerpvanopmerkingChar">
    <w:name w:val="Onderwerp van opmerking Char"/>
    <w:basedOn w:val="TekstopmerkingChar"/>
    <w:link w:val="Onderwerpvanopmerking"/>
    <w:uiPriority w:val="99"/>
    <w:semiHidden/>
    <w:locked/>
    <w:rsid w:val="00711E28"/>
    <w:rPr>
      <w:rFonts w:cs="Times New Roman"/>
      <w:b/>
      <w:bCs/>
      <w:sz w:val="20"/>
      <w:szCs w:val="20"/>
    </w:rPr>
  </w:style>
  <w:style w:type="paragraph" w:styleId="Ballontekst">
    <w:name w:val="Balloon Text"/>
    <w:basedOn w:val="Standaard"/>
    <w:link w:val="BallontekstChar"/>
    <w:uiPriority w:val="99"/>
    <w:semiHidden/>
    <w:rsid w:val="00711E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711E28"/>
    <w:rPr>
      <w:rFonts w:ascii="Segoe UI" w:hAnsi="Segoe UI" w:cs="Segoe UI"/>
      <w:sz w:val="18"/>
      <w:szCs w:val="18"/>
    </w:rPr>
  </w:style>
  <w:style w:type="paragraph" w:styleId="Lijstalinea">
    <w:name w:val="List Paragraph"/>
    <w:basedOn w:val="Standaard"/>
    <w:uiPriority w:val="34"/>
    <w:qFormat/>
    <w:rsid w:val="004D2F48"/>
    <w:pPr>
      <w:ind w:left="720"/>
      <w:contextualSpacing/>
    </w:pPr>
  </w:style>
  <w:style w:type="character" w:styleId="Nadruk">
    <w:name w:val="Emphasis"/>
    <w:basedOn w:val="Standaardalinea-lettertype"/>
    <w:uiPriority w:val="99"/>
    <w:qFormat/>
    <w:rsid w:val="00DB1836"/>
    <w:rPr>
      <w:rFonts w:cs="Times New Roman"/>
      <w:i/>
      <w:iCs/>
    </w:rPr>
  </w:style>
  <w:style w:type="paragraph" w:styleId="Voettekst">
    <w:name w:val="footer"/>
    <w:basedOn w:val="Standaard"/>
    <w:link w:val="VoettekstChar"/>
    <w:uiPriority w:val="99"/>
    <w:rsid w:val="0066498A"/>
    <w:pPr>
      <w:tabs>
        <w:tab w:val="center" w:pos="4536"/>
        <w:tab w:val="right" w:pos="9072"/>
      </w:tabs>
      <w:spacing w:after="0" w:line="240" w:lineRule="auto"/>
    </w:pPr>
    <w:rPr>
      <w:rFonts w:ascii="Times New Roman" w:hAnsi="Times New Roman"/>
      <w:sz w:val="24"/>
      <w:szCs w:val="24"/>
    </w:rPr>
  </w:style>
  <w:style w:type="character" w:customStyle="1" w:styleId="VoettekstChar">
    <w:name w:val="Voettekst Char"/>
    <w:basedOn w:val="Standaardalinea-lettertype"/>
    <w:link w:val="Voettekst"/>
    <w:uiPriority w:val="99"/>
    <w:locked/>
    <w:rsid w:val="0066498A"/>
    <w:rPr>
      <w:rFonts w:ascii="Times New Roman" w:eastAsia="Times New Roman" w:hAnsi="Times New Roman" w:cs="Times New Roman"/>
      <w:sz w:val="24"/>
      <w:szCs w:val="24"/>
    </w:rPr>
  </w:style>
  <w:style w:type="character" w:customStyle="1" w:styleId="googqs-tidbit">
    <w:name w:val="goog_qs-tidbit"/>
    <w:basedOn w:val="Standaardalinea-lettertype"/>
    <w:uiPriority w:val="99"/>
    <w:rsid w:val="00584D27"/>
    <w:rPr>
      <w:rFonts w:cs="Times New Roman"/>
    </w:rPr>
  </w:style>
  <w:style w:type="paragraph" w:styleId="Voetnoottekst">
    <w:name w:val="footnote text"/>
    <w:basedOn w:val="Standaard"/>
    <w:link w:val="VoetnoottekstChar"/>
    <w:rsid w:val="000910ED"/>
    <w:pPr>
      <w:spacing w:after="0" w:line="240" w:lineRule="auto"/>
    </w:pPr>
    <w:rPr>
      <w:rFonts w:ascii="Arial" w:eastAsia="Times New Roman" w:hAnsi="Arial" w:cs="Arial"/>
      <w:sz w:val="20"/>
      <w:szCs w:val="20"/>
    </w:rPr>
  </w:style>
  <w:style w:type="character" w:customStyle="1" w:styleId="VoetnoottekstChar">
    <w:name w:val="Voetnoottekst Char"/>
    <w:basedOn w:val="Standaardalinea-lettertype"/>
    <w:link w:val="Voetnoottekst"/>
    <w:rsid w:val="000910ED"/>
    <w:rPr>
      <w:rFonts w:ascii="Arial" w:eastAsia="Times New Roman" w:hAnsi="Arial" w:cs="Arial"/>
      <w:sz w:val="20"/>
      <w:szCs w:val="20"/>
      <w:lang w:val="en-GB"/>
    </w:rPr>
  </w:style>
  <w:style w:type="character" w:styleId="Voetnootmarkering">
    <w:name w:val="footnote reference"/>
    <w:rsid w:val="000910ED"/>
    <w:rPr>
      <w:vertAlign w:val="superscript"/>
    </w:rPr>
  </w:style>
  <w:style w:type="character" w:customStyle="1" w:styleId="hps">
    <w:name w:val="hps"/>
    <w:basedOn w:val="Standaardalinea-lettertype"/>
    <w:rsid w:val="00A27A33"/>
  </w:style>
  <w:style w:type="paragraph" w:styleId="Geenafstand">
    <w:name w:val="No Spacing"/>
    <w:uiPriority w:val="1"/>
    <w:qFormat/>
    <w:rsid w:val="00DA7220"/>
    <w:pPr>
      <w:jc w:val="both"/>
    </w:pPr>
    <w:rPr>
      <w:rFonts w:asciiTheme="majorHAnsi" w:hAnsiTheme="majorHAnsi"/>
      <w:lang w:val="en-GB"/>
    </w:rPr>
  </w:style>
  <w:style w:type="paragraph" w:styleId="Tekstzonderopmaak">
    <w:name w:val="Plain Text"/>
    <w:basedOn w:val="Standaard"/>
    <w:link w:val="TekstzonderopmaakChar"/>
    <w:uiPriority w:val="99"/>
    <w:unhideWhenUsed/>
    <w:rsid w:val="0042689A"/>
    <w:pPr>
      <w:spacing w:after="0" w:line="240" w:lineRule="auto"/>
    </w:pPr>
    <w:rPr>
      <w:rFonts w:eastAsiaTheme="minorHAnsi" w:cs="Consolas"/>
      <w:szCs w:val="21"/>
      <w:lang w:val="nl-NL"/>
    </w:rPr>
  </w:style>
  <w:style w:type="character" w:customStyle="1" w:styleId="TekstzonderopmaakChar">
    <w:name w:val="Tekst zonder opmaak Char"/>
    <w:basedOn w:val="Standaardalinea-lettertype"/>
    <w:link w:val="Tekstzonderopmaak"/>
    <w:uiPriority w:val="99"/>
    <w:rsid w:val="0042689A"/>
    <w:rPr>
      <w:rFonts w:eastAsiaTheme="minorHAnsi" w:cs="Consolas"/>
      <w:szCs w:val="21"/>
      <w:lang w:val="nl-NL"/>
    </w:rPr>
  </w:style>
  <w:style w:type="table" w:styleId="Tabelraster">
    <w:name w:val="Table Grid"/>
    <w:basedOn w:val="Standaardtabel"/>
    <w:uiPriority w:val="59"/>
    <w:locked/>
    <w:rsid w:val="00591976"/>
    <w:rPr>
      <w:rFonts w:asciiTheme="minorHAnsi" w:eastAsiaTheme="minorEastAsia" w:hAnsiTheme="minorHAnsi" w:cstheme="minorBidi"/>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92FBF"/>
    <w:rPr>
      <w:color w:val="0000FF" w:themeColor="hyperlink"/>
      <w:u w:val="single"/>
    </w:rPr>
  </w:style>
  <w:style w:type="paragraph" w:styleId="Revisie">
    <w:name w:val="Revision"/>
    <w:hidden/>
    <w:uiPriority w:val="99"/>
    <w:semiHidden/>
    <w:rsid w:val="00EC331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E9"/>
    <w:pPr>
      <w:spacing w:after="160" w:line="259" w:lineRule="auto"/>
    </w:pPr>
    <w:rPr>
      <w:lang w:val="en-GB"/>
    </w:rPr>
  </w:style>
  <w:style w:type="paragraph" w:styleId="Heading1">
    <w:name w:val="heading 1"/>
    <w:basedOn w:val="Normal"/>
    <w:next w:val="Normal"/>
    <w:link w:val="Heading1Char"/>
    <w:uiPriority w:val="99"/>
    <w:qFormat/>
    <w:rsid w:val="00F641C3"/>
    <w:pPr>
      <w:keepNext/>
      <w:keepLines/>
      <w:spacing w:before="120" w:after="120"/>
      <w:outlineLvl w:val="0"/>
    </w:pPr>
    <w:rPr>
      <w:rFonts w:asciiTheme="majorHAnsi" w:eastAsia="Times New Roman" w:hAnsiTheme="majorHAnsi"/>
      <w:b/>
      <w:color w:val="000000" w:themeColor="text1"/>
      <w:szCs w:val="32"/>
    </w:rPr>
  </w:style>
  <w:style w:type="paragraph" w:styleId="Heading2">
    <w:name w:val="heading 2"/>
    <w:basedOn w:val="Normal"/>
    <w:link w:val="Heading2Char"/>
    <w:uiPriority w:val="99"/>
    <w:qFormat/>
    <w:rsid w:val="00D6165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1C3"/>
    <w:rPr>
      <w:rFonts w:asciiTheme="majorHAnsi" w:eastAsia="Times New Roman" w:hAnsiTheme="majorHAnsi"/>
      <w:b/>
      <w:color w:val="000000" w:themeColor="text1"/>
      <w:szCs w:val="32"/>
      <w:lang w:val="en-GB"/>
    </w:rPr>
  </w:style>
  <w:style w:type="character" w:customStyle="1" w:styleId="Heading2Char">
    <w:name w:val="Heading 2 Char"/>
    <w:basedOn w:val="DefaultParagraphFont"/>
    <w:link w:val="Heading2"/>
    <w:uiPriority w:val="99"/>
    <w:locked/>
    <w:rsid w:val="00D61658"/>
    <w:rPr>
      <w:rFonts w:ascii="Times New Roman" w:hAnsi="Times New Roman" w:cs="Times New Roman"/>
      <w:b/>
      <w:bCs/>
      <w:sz w:val="36"/>
      <w:szCs w:val="36"/>
      <w:lang w:eastAsia="en-GB"/>
    </w:rPr>
  </w:style>
  <w:style w:type="paragraph" w:styleId="NormalWeb">
    <w:name w:val="Normal (Web)"/>
    <w:basedOn w:val="Normal"/>
    <w:uiPriority w:val="99"/>
    <w:semiHidden/>
    <w:rsid w:val="00D616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D61658"/>
    <w:pPr>
      <w:autoSpaceDE w:val="0"/>
      <w:autoSpaceDN w:val="0"/>
      <w:adjustRightInd w:val="0"/>
    </w:pPr>
    <w:rPr>
      <w:rFonts w:cs="Calibri"/>
      <w:color w:val="000000"/>
      <w:sz w:val="24"/>
      <w:szCs w:val="24"/>
      <w:lang w:val="en-GB"/>
    </w:rPr>
  </w:style>
  <w:style w:type="character" w:styleId="CommentReference">
    <w:name w:val="annotation reference"/>
    <w:basedOn w:val="DefaultParagraphFont"/>
    <w:uiPriority w:val="99"/>
    <w:semiHidden/>
    <w:rsid w:val="00711E28"/>
    <w:rPr>
      <w:rFonts w:cs="Times New Roman"/>
      <w:sz w:val="16"/>
      <w:szCs w:val="16"/>
    </w:rPr>
  </w:style>
  <w:style w:type="paragraph" w:styleId="CommentText">
    <w:name w:val="annotation text"/>
    <w:basedOn w:val="Normal"/>
    <w:link w:val="CommentTextChar"/>
    <w:uiPriority w:val="99"/>
    <w:semiHidden/>
    <w:rsid w:val="00711E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11E28"/>
    <w:rPr>
      <w:rFonts w:cs="Times New Roman"/>
      <w:sz w:val="20"/>
      <w:szCs w:val="20"/>
    </w:rPr>
  </w:style>
  <w:style w:type="paragraph" w:styleId="CommentSubject">
    <w:name w:val="annotation subject"/>
    <w:basedOn w:val="CommentText"/>
    <w:next w:val="CommentText"/>
    <w:link w:val="CommentSubjectChar"/>
    <w:uiPriority w:val="99"/>
    <w:semiHidden/>
    <w:rsid w:val="00711E28"/>
    <w:rPr>
      <w:b/>
      <w:bCs/>
    </w:rPr>
  </w:style>
  <w:style w:type="character" w:customStyle="1" w:styleId="CommentSubjectChar">
    <w:name w:val="Comment Subject Char"/>
    <w:basedOn w:val="CommentTextChar"/>
    <w:link w:val="CommentSubject"/>
    <w:uiPriority w:val="99"/>
    <w:semiHidden/>
    <w:locked/>
    <w:rsid w:val="00711E28"/>
    <w:rPr>
      <w:rFonts w:cs="Times New Roman"/>
      <w:b/>
      <w:bCs/>
      <w:sz w:val="20"/>
      <w:szCs w:val="20"/>
    </w:rPr>
  </w:style>
  <w:style w:type="paragraph" w:styleId="BalloonText">
    <w:name w:val="Balloon Text"/>
    <w:basedOn w:val="Normal"/>
    <w:link w:val="BalloonTextChar"/>
    <w:uiPriority w:val="99"/>
    <w:semiHidden/>
    <w:rsid w:val="0071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1E28"/>
    <w:rPr>
      <w:rFonts w:ascii="Segoe UI" w:hAnsi="Segoe UI" w:cs="Segoe UI"/>
      <w:sz w:val="18"/>
      <w:szCs w:val="18"/>
    </w:rPr>
  </w:style>
  <w:style w:type="paragraph" w:styleId="ListParagraph">
    <w:name w:val="List Paragraph"/>
    <w:basedOn w:val="Normal"/>
    <w:uiPriority w:val="34"/>
    <w:qFormat/>
    <w:rsid w:val="004D2F48"/>
    <w:pPr>
      <w:ind w:left="720"/>
      <w:contextualSpacing/>
    </w:pPr>
  </w:style>
  <w:style w:type="character" w:styleId="Emphasis">
    <w:name w:val="Emphasis"/>
    <w:basedOn w:val="DefaultParagraphFont"/>
    <w:uiPriority w:val="99"/>
    <w:qFormat/>
    <w:rsid w:val="00DB1836"/>
    <w:rPr>
      <w:rFonts w:cs="Times New Roman"/>
      <w:i/>
      <w:iCs/>
    </w:rPr>
  </w:style>
  <w:style w:type="paragraph" w:styleId="Footer">
    <w:name w:val="footer"/>
    <w:basedOn w:val="Normal"/>
    <w:link w:val="FooterChar"/>
    <w:uiPriority w:val="99"/>
    <w:rsid w:val="0066498A"/>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6498A"/>
    <w:rPr>
      <w:rFonts w:ascii="Times New Roman" w:eastAsia="Times New Roman" w:hAnsi="Times New Roman" w:cs="Times New Roman"/>
      <w:sz w:val="24"/>
      <w:szCs w:val="24"/>
    </w:rPr>
  </w:style>
  <w:style w:type="character" w:customStyle="1" w:styleId="googqs-tidbit">
    <w:name w:val="goog_qs-tidbit"/>
    <w:basedOn w:val="DefaultParagraphFont"/>
    <w:uiPriority w:val="99"/>
    <w:rsid w:val="00584D27"/>
    <w:rPr>
      <w:rFonts w:cs="Times New Roman"/>
    </w:rPr>
  </w:style>
  <w:style w:type="paragraph" w:styleId="FootnoteText">
    <w:name w:val="footnote text"/>
    <w:basedOn w:val="Normal"/>
    <w:link w:val="FootnoteTextChar"/>
    <w:rsid w:val="000910E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0910ED"/>
    <w:rPr>
      <w:rFonts w:ascii="Arial" w:eastAsia="Times New Roman" w:hAnsi="Arial" w:cs="Arial"/>
      <w:sz w:val="20"/>
      <w:szCs w:val="20"/>
      <w:lang w:val="en-GB"/>
    </w:rPr>
  </w:style>
  <w:style w:type="character" w:styleId="FootnoteReference">
    <w:name w:val="footnote reference"/>
    <w:rsid w:val="000910ED"/>
    <w:rPr>
      <w:vertAlign w:val="superscript"/>
    </w:rPr>
  </w:style>
  <w:style w:type="character" w:customStyle="1" w:styleId="hps">
    <w:name w:val="hps"/>
    <w:basedOn w:val="DefaultParagraphFont"/>
    <w:rsid w:val="00A27A33"/>
  </w:style>
  <w:style w:type="paragraph" w:styleId="NoSpacing">
    <w:name w:val="No Spacing"/>
    <w:uiPriority w:val="1"/>
    <w:qFormat/>
    <w:rsid w:val="00DA7220"/>
    <w:pPr>
      <w:jc w:val="both"/>
    </w:pPr>
    <w:rPr>
      <w:rFonts w:asciiTheme="majorHAnsi" w:hAnsiTheme="majorHAnsi"/>
      <w:lang w:val="en-GB"/>
    </w:rPr>
  </w:style>
  <w:style w:type="paragraph" w:styleId="PlainText">
    <w:name w:val="Plain Text"/>
    <w:basedOn w:val="Normal"/>
    <w:link w:val="PlainTextChar"/>
    <w:uiPriority w:val="99"/>
    <w:unhideWhenUsed/>
    <w:rsid w:val="0042689A"/>
    <w:pPr>
      <w:spacing w:after="0" w:line="240" w:lineRule="auto"/>
    </w:pPr>
    <w:rPr>
      <w:rFonts w:eastAsiaTheme="minorHAnsi" w:cs="Consolas"/>
      <w:szCs w:val="21"/>
      <w:lang w:val="nl-NL"/>
    </w:rPr>
  </w:style>
  <w:style w:type="character" w:customStyle="1" w:styleId="PlainTextChar">
    <w:name w:val="Plain Text Char"/>
    <w:basedOn w:val="DefaultParagraphFont"/>
    <w:link w:val="PlainText"/>
    <w:uiPriority w:val="99"/>
    <w:rsid w:val="0042689A"/>
    <w:rPr>
      <w:rFonts w:eastAsiaTheme="minorHAnsi" w:cs="Consolas"/>
      <w:szCs w:val="21"/>
      <w:lang w:val="nl-NL"/>
    </w:rPr>
  </w:style>
  <w:style w:type="table" w:styleId="TableGrid">
    <w:name w:val="Table Grid"/>
    <w:basedOn w:val="TableNormal"/>
    <w:uiPriority w:val="59"/>
    <w:locked/>
    <w:rsid w:val="00591976"/>
    <w:rPr>
      <w:rFonts w:asciiTheme="minorHAnsi" w:eastAsiaTheme="minorEastAsia" w:hAnsiTheme="minorHAnsi" w:cstheme="minorBidi"/>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2FBF"/>
    <w:rPr>
      <w:color w:val="0000FF" w:themeColor="hyperlink"/>
      <w:u w:val="single"/>
    </w:rPr>
  </w:style>
  <w:style w:type="paragraph" w:styleId="Revision">
    <w:name w:val="Revision"/>
    <w:hidden/>
    <w:uiPriority w:val="99"/>
    <w:semiHidden/>
    <w:rsid w:val="00EC331E"/>
    <w:rPr>
      <w:lang w:val="en-GB"/>
    </w:rPr>
  </w:style>
</w:styles>
</file>

<file path=word/webSettings.xml><?xml version="1.0" encoding="utf-8"?>
<w:webSettings xmlns:r="http://schemas.openxmlformats.org/officeDocument/2006/relationships" xmlns:w="http://schemas.openxmlformats.org/wordprocessingml/2006/main">
  <w:divs>
    <w:div w:id="535627778">
      <w:bodyDiv w:val="1"/>
      <w:marLeft w:val="0"/>
      <w:marRight w:val="0"/>
      <w:marTop w:val="0"/>
      <w:marBottom w:val="0"/>
      <w:divBdr>
        <w:top w:val="none" w:sz="0" w:space="0" w:color="auto"/>
        <w:left w:val="none" w:sz="0" w:space="0" w:color="auto"/>
        <w:bottom w:val="none" w:sz="0" w:space="0" w:color="auto"/>
        <w:right w:val="none" w:sz="0" w:space="0" w:color="auto"/>
      </w:divBdr>
    </w:div>
    <w:div w:id="996113672">
      <w:bodyDiv w:val="1"/>
      <w:marLeft w:val="0"/>
      <w:marRight w:val="0"/>
      <w:marTop w:val="0"/>
      <w:marBottom w:val="0"/>
      <w:divBdr>
        <w:top w:val="none" w:sz="0" w:space="0" w:color="auto"/>
        <w:left w:val="none" w:sz="0" w:space="0" w:color="auto"/>
        <w:bottom w:val="none" w:sz="0" w:space="0" w:color="auto"/>
        <w:right w:val="none" w:sz="0" w:space="0" w:color="auto"/>
      </w:divBdr>
    </w:div>
    <w:div w:id="1003515233">
      <w:bodyDiv w:val="1"/>
      <w:marLeft w:val="0"/>
      <w:marRight w:val="0"/>
      <w:marTop w:val="0"/>
      <w:marBottom w:val="0"/>
      <w:divBdr>
        <w:top w:val="none" w:sz="0" w:space="0" w:color="auto"/>
        <w:left w:val="none" w:sz="0" w:space="0" w:color="auto"/>
        <w:bottom w:val="none" w:sz="0" w:space="0" w:color="auto"/>
        <w:right w:val="none" w:sz="0" w:space="0" w:color="auto"/>
      </w:divBdr>
    </w:div>
    <w:div w:id="1010452972">
      <w:bodyDiv w:val="1"/>
      <w:marLeft w:val="0"/>
      <w:marRight w:val="0"/>
      <w:marTop w:val="0"/>
      <w:marBottom w:val="0"/>
      <w:divBdr>
        <w:top w:val="none" w:sz="0" w:space="0" w:color="auto"/>
        <w:left w:val="none" w:sz="0" w:space="0" w:color="auto"/>
        <w:bottom w:val="none" w:sz="0" w:space="0" w:color="auto"/>
        <w:right w:val="none" w:sz="0" w:space="0" w:color="auto"/>
      </w:divBdr>
      <w:divsChild>
        <w:div w:id="1323855939">
          <w:marLeft w:val="0"/>
          <w:marRight w:val="0"/>
          <w:marTop w:val="0"/>
          <w:marBottom w:val="0"/>
          <w:divBdr>
            <w:top w:val="none" w:sz="0" w:space="0" w:color="auto"/>
            <w:left w:val="none" w:sz="0" w:space="0" w:color="auto"/>
            <w:bottom w:val="none" w:sz="0" w:space="0" w:color="auto"/>
            <w:right w:val="none" w:sz="0" w:space="0" w:color="auto"/>
          </w:divBdr>
        </w:div>
        <w:div w:id="1672490886">
          <w:marLeft w:val="0"/>
          <w:marRight w:val="0"/>
          <w:marTop w:val="0"/>
          <w:marBottom w:val="0"/>
          <w:divBdr>
            <w:top w:val="none" w:sz="0" w:space="0" w:color="auto"/>
            <w:left w:val="none" w:sz="0" w:space="0" w:color="auto"/>
            <w:bottom w:val="none" w:sz="0" w:space="0" w:color="auto"/>
            <w:right w:val="none" w:sz="0" w:space="0" w:color="auto"/>
          </w:divBdr>
        </w:div>
        <w:div w:id="1329599271">
          <w:marLeft w:val="0"/>
          <w:marRight w:val="0"/>
          <w:marTop w:val="0"/>
          <w:marBottom w:val="0"/>
          <w:divBdr>
            <w:top w:val="none" w:sz="0" w:space="0" w:color="auto"/>
            <w:left w:val="none" w:sz="0" w:space="0" w:color="auto"/>
            <w:bottom w:val="none" w:sz="0" w:space="0" w:color="auto"/>
            <w:right w:val="none" w:sz="0" w:space="0" w:color="auto"/>
          </w:divBdr>
        </w:div>
        <w:div w:id="1584337160">
          <w:marLeft w:val="0"/>
          <w:marRight w:val="0"/>
          <w:marTop w:val="0"/>
          <w:marBottom w:val="0"/>
          <w:divBdr>
            <w:top w:val="none" w:sz="0" w:space="0" w:color="auto"/>
            <w:left w:val="none" w:sz="0" w:space="0" w:color="auto"/>
            <w:bottom w:val="none" w:sz="0" w:space="0" w:color="auto"/>
            <w:right w:val="none" w:sz="0" w:space="0" w:color="auto"/>
          </w:divBdr>
        </w:div>
        <w:div w:id="1634753857">
          <w:marLeft w:val="0"/>
          <w:marRight w:val="0"/>
          <w:marTop w:val="0"/>
          <w:marBottom w:val="0"/>
          <w:divBdr>
            <w:top w:val="none" w:sz="0" w:space="0" w:color="auto"/>
            <w:left w:val="none" w:sz="0" w:space="0" w:color="auto"/>
            <w:bottom w:val="none" w:sz="0" w:space="0" w:color="auto"/>
            <w:right w:val="none" w:sz="0" w:space="0" w:color="auto"/>
          </w:divBdr>
        </w:div>
      </w:divsChild>
    </w:div>
    <w:div w:id="1033655687">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160316356">
      <w:bodyDiv w:val="1"/>
      <w:marLeft w:val="0"/>
      <w:marRight w:val="0"/>
      <w:marTop w:val="0"/>
      <w:marBottom w:val="0"/>
      <w:divBdr>
        <w:top w:val="none" w:sz="0" w:space="0" w:color="auto"/>
        <w:left w:val="none" w:sz="0" w:space="0" w:color="auto"/>
        <w:bottom w:val="none" w:sz="0" w:space="0" w:color="auto"/>
        <w:right w:val="none" w:sz="0" w:space="0" w:color="auto"/>
      </w:divBdr>
    </w:div>
    <w:div w:id="1411193862">
      <w:bodyDiv w:val="1"/>
      <w:marLeft w:val="0"/>
      <w:marRight w:val="0"/>
      <w:marTop w:val="0"/>
      <w:marBottom w:val="0"/>
      <w:divBdr>
        <w:top w:val="none" w:sz="0" w:space="0" w:color="auto"/>
        <w:left w:val="none" w:sz="0" w:space="0" w:color="auto"/>
        <w:bottom w:val="none" w:sz="0" w:space="0" w:color="auto"/>
        <w:right w:val="none" w:sz="0" w:space="0" w:color="auto"/>
      </w:divBdr>
    </w:div>
    <w:div w:id="1544976498">
      <w:bodyDiv w:val="1"/>
      <w:marLeft w:val="0"/>
      <w:marRight w:val="0"/>
      <w:marTop w:val="0"/>
      <w:marBottom w:val="0"/>
      <w:divBdr>
        <w:top w:val="none" w:sz="0" w:space="0" w:color="auto"/>
        <w:left w:val="none" w:sz="0" w:space="0" w:color="auto"/>
        <w:bottom w:val="none" w:sz="0" w:space="0" w:color="auto"/>
        <w:right w:val="none" w:sz="0" w:space="0" w:color="auto"/>
      </w:divBdr>
    </w:div>
    <w:div w:id="1938753732">
      <w:marLeft w:val="0"/>
      <w:marRight w:val="0"/>
      <w:marTop w:val="0"/>
      <w:marBottom w:val="0"/>
      <w:divBdr>
        <w:top w:val="none" w:sz="0" w:space="0" w:color="auto"/>
        <w:left w:val="none" w:sz="0" w:space="0" w:color="auto"/>
        <w:bottom w:val="none" w:sz="0" w:space="0" w:color="auto"/>
        <w:right w:val="none" w:sz="0" w:space="0" w:color="auto"/>
      </w:divBdr>
      <w:divsChild>
        <w:div w:id="1938753747">
          <w:marLeft w:val="0"/>
          <w:marRight w:val="0"/>
          <w:marTop w:val="0"/>
          <w:marBottom w:val="0"/>
          <w:divBdr>
            <w:top w:val="none" w:sz="0" w:space="0" w:color="auto"/>
            <w:left w:val="none" w:sz="0" w:space="0" w:color="auto"/>
            <w:bottom w:val="none" w:sz="0" w:space="0" w:color="auto"/>
            <w:right w:val="none" w:sz="0" w:space="0" w:color="auto"/>
          </w:divBdr>
          <w:divsChild>
            <w:div w:id="1938753778">
              <w:marLeft w:val="0"/>
              <w:marRight w:val="0"/>
              <w:marTop w:val="0"/>
              <w:marBottom w:val="0"/>
              <w:divBdr>
                <w:top w:val="none" w:sz="0" w:space="0" w:color="auto"/>
                <w:left w:val="none" w:sz="0" w:space="0" w:color="auto"/>
                <w:bottom w:val="none" w:sz="0" w:space="0" w:color="auto"/>
                <w:right w:val="none" w:sz="0" w:space="0" w:color="auto"/>
              </w:divBdr>
              <w:divsChild>
                <w:div w:id="1938753735">
                  <w:marLeft w:val="0"/>
                  <w:marRight w:val="0"/>
                  <w:marTop w:val="0"/>
                  <w:marBottom w:val="0"/>
                  <w:divBdr>
                    <w:top w:val="none" w:sz="0" w:space="0" w:color="auto"/>
                    <w:left w:val="none" w:sz="0" w:space="0" w:color="auto"/>
                    <w:bottom w:val="none" w:sz="0" w:space="0" w:color="auto"/>
                    <w:right w:val="none" w:sz="0" w:space="0" w:color="auto"/>
                  </w:divBdr>
                  <w:divsChild>
                    <w:div w:id="1938753741">
                      <w:marLeft w:val="0"/>
                      <w:marRight w:val="0"/>
                      <w:marTop w:val="0"/>
                      <w:marBottom w:val="0"/>
                      <w:divBdr>
                        <w:top w:val="none" w:sz="0" w:space="0" w:color="auto"/>
                        <w:left w:val="none" w:sz="0" w:space="0" w:color="auto"/>
                        <w:bottom w:val="none" w:sz="0" w:space="0" w:color="auto"/>
                        <w:right w:val="none" w:sz="0" w:space="0" w:color="auto"/>
                      </w:divBdr>
                      <w:divsChild>
                        <w:div w:id="1938753756">
                          <w:marLeft w:val="0"/>
                          <w:marRight w:val="0"/>
                          <w:marTop w:val="0"/>
                          <w:marBottom w:val="0"/>
                          <w:divBdr>
                            <w:top w:val="none" w:sz="0" w:space="0" w:color="auto"/>
                            <w:left w:val="none" w:sz="0" w:space="0" w:color="auto"/>
                            <w:bottom w:val="none" w:sz="0" w:space="0" w:color="auto"/>
                            <w:right w:val="none" w:sz="0" w:space="0" w:color="auto"/>
                          </w:divBdr>
                          <w:divsChild>
                            <w:div w:id="1938753766">
                              <w:marLeft w:val="0"/>
                              <w:marRight w:val="0"/>
                              <w:marTop w:val="0"/>
                              <w:marBottom w:val="0"/>
                              <w:divBdr>
                                <w:top w:val="none" w:sz="0" w:space="0" w:color="auto"/>
                                <w:left w:val="none" w:sz="0" w:space="0" w:color="auto"/>
                                <w:bottom w:val="none" w:sz="0" w:space="0" w:color="auto"/>
                                <w:right w:val="none" w:sz="0" w:space="0" w:color="auto"/>
                              </w:divBdr>
                              <w:divsChild>
                                <w:div w:id="1938753770">
                                  <w:marLeft w:val="0"/>
                                  <w:marRight w:val="0"/>
                                  <w:marTop w:val="0"/>
                                  <w:marBottom w:val="0"/>
                                  <w:divBdr>
                                    <w:top w:val="none" w:sz="0" w:space="0" w:color="auto"/>
                                    <w:left w:val="none" w:sz="0" w:space="0" w:color="auto"/>
                                    <w:bottom w:val="none" w:sz="0" w:space="0" w:color="auto"/>
                                    <w:right w:val="none" w:sz="0" w:space="0" w:color="auto"/>
                                  </w:divBdr>
                                  <w:divsChild>
                                    <w:div w:id="1938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737">
      <w:marLeft w:val="0"/>
      <w:marRight w:val="0"/>
      <w:marTop w:val="0"/>
      <w:marBottom w:val="0"/>
      <w:divBdr>
        <w:top w:val="none" w:sz="0" w:space="0" w:color="auto"/>
        <w:left w:val="none" w:sz="0" w:space="0" w:color="auto"/>
        <w:bottom w:val="none" w:sz="0" w:space="0" w:color="auto"/>
        <w:right w:val="none" w:sz="0" w:space="0" w:color="auto"/>
      </w:divBdr>
      <w:divsChild>
        <w:div w:id="1938753730">
          <w:marLeft w:val="0"/>
          <w:marRight w:val="0"/>
          <w:marTop w:val="0"/>
          <w:marBottom w:val="0"/>
          <w:divBdr>
            <w:top w:val="none" w:sz="0" w:space="0" w:color="auto"/>
            <w:left w:val="none" w:sz="0" w:space="0" w:color="auto"/>
            <w:bottom w:val="none" w:sz="0" w:space="0" w:color="auto"/>
            <w:right w:val="none" w:sz="0" w:space="0" w:color="auto"/>
          </w:divBdr>
          <w:divsChild>
            <w:div w:id="1938753768">
              <w:marLeft w:val="-300"/>
              <w:marRight w:val="0"/>
              <w:marTop w:val="150"/>
              <w:marBottom w:val="0"/>
              <w:divBdr>
                <w:top w:val="none" w:sz="0" w:space="0" w:color="auto"/>
                <w:left w:val="none" w:sz="0" w:space="0" w:color="auto"/>
                <w:bottom w:val="none" w:sz="0" w:space="0" w:color="auto"/>
                <w:right w:val="none" w:sz="0" w:space="0" w:color="auto"/>
              </w:divBdr>
              <w:divsChild>
                <w:div w:id="1938753774">
                  <w:marLeft w:val="0"/>
                  <w:marRight w:val="0"/>
                  <w:marTop w:val="0"/>
                  <w:marBottom w:val="0"/>
                  <w:divBdr>
                    <w:top w:val="none" w:sz="0" w:space="0" w:color="auto"/>
                    <w:left w:val="none" w:sz="0" w:space="0" w:color="auto"/>
                    <w:bottom w:val="none" w:sz="0" w:space="0" w:color="auto"/>
                    <w:right w:val="none" w:sz="0" w:space="0" w:color="auto"/>
                  </w:divBdr>
                  <w:divsChild>
                    <w:div w:id="19387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3748">
      <w:marLeft w:val="0"/>
      <w:marRight w:val="0"/>
      <w:marTop w:val="0"/>
      <w:marBottom w:val="0"/>
      <w:divBdr>
        <w:top w:val="none" w:sz="0" w:space="0" w:color="auto"/>
        <w:left w:val="none" w:sz="0" w:space="0" w:color="auto"/>
        <w:bottom w:val="none" w:sz="0" w:space="0" w:color="auto"/>
        <w:right w:val="none" w:sz="0" w:space="0" w:color="auto"/>
      </w:divBdr>
      <w:divsChild>
        <w:div w:id="1938753745">
          <w:marLeft w:val="0"/>
          <w:marRight w:val="0"/>
          <w:marTop w:val="0"/>
          <w:marBottom w:val="0"/>
          <w:divBdr>
            <w:top w:val="none" w:sz="0" w:space="0" w:color="auto"/>
            <w:left w:val="none" w:sz="0" w:space="0" w:color="auto"/>
            <w:bottom w:val="none" w:sz="0" w:space="0" w:color="auto"/>
            <w:right w:val="none" w:sz="0" w:space="0" w:color="auto"/>
          </w:divBdr>
          <w:divsChild>
            <w:div w:id="1938753743">
              <w:marLeft w:val="0"/>
              <w:marRight w:val="0"/>
              <w:marTop w:val="0"/>
              <w:marBottom w:val="0"/>
              <w:divBdr>
                <w:top w:val="none" w:sz="0" w:space="0" w:color="auto"/>
                <w:left w:val="none" w:sz="0" w:space="0" w:color="auto"/>
                <w:bottom w:val="none" w:sz="0" w:space="0" w:color="auto"/>
                <w:right w:val="none" w:sz="0" w:space="0" w:color="auto"/>
              </w:divBdr>
              <w:divsChild>
                <w:div w:id="1938753729">
                  <w:marLeft w:val="0"/>
                  <w:marRight w:val="0"/>
                  <w:marTop w:val="0"/>
                  <w:marBottom w:val="0"/>
                  <w:divBdr>
                    <w:top w:val="none" w:sz="0" w:space="0" w:color="auto"/>
                    <w:left w:val="none" w:sz="0" w:space="0" w:color="auto"/>
                    <w:bottom w:val="none" w:sz="0" w:space="0" w:color="auto"/>
                    <w:right w:val="none" w:sz="0" w:space="0" w:color="auto"/>
                  </w:divBdr>
                  <w:divsChild>
                    <w:div w:id="1938753746">
                      <w:marLeft w:val="0"/>
                      <w:marRight w:val="0"/>
                      <w:marTop w:val="0"/>
                      <w:marBottom w:val="0"/>
                      <w:divBdr>
                        <w:top w:val="none" w:sz="0" w:space="0" w:color="auto"/>
                        <w:left w:val="none" w:sz="0" w:space="0" w:color="auto"/>
                        <w:bottom w:val="none" w:sz="0" w:space="0" w:color="auto"/>
                        <w:right w:val="none" w:sz="0" w:space="0" w:color="auto"/>
                      </w:divBdr>
                      <w:divsChild>
                        <w:div w:id="1938753775">
                          <w:marLeft w:val="0"/>
                          <w:marRight w:val="0"/>
                          <w:marTop w:val="0"/>
                          <w:marBottom w:val="0"/>
                          <w:divBdr>
                            <w:top w:val="none" w:sz="0" w:space="0" w:color="auto"/>
                            <w:left w:val="none" w:sz="0" w:space="0" w:color="auto"/>
                            <w:bottom w:val="none" w:sz="0" w:space="0" w:color="auto"/>
                            <w:right w:val="none" w:sz="0" w:space="0" w:color="auto"/>
                          </w:divBdr>
                          <w:divsChild>
                            <w:div w:id="1938753750">
                              <w:marLeft w:val="0"/>
                              <w:marRight w:val="0"/>
                              <w:marTop w:val="0"/>
                              <w:marBottom w:val="0"/>
                              <w:divBdr>
                                <w:top w:val="none" w:sz="0" w:space="0" w:color="auto"/>
                                <w:left w:val="none" w:sz="0" w:space="0" w:color="auto"/>
                                <w:bottom w:val="none" w:sz="0" w:space="0" w:color="auto"/>
                                <w:right w:val="none" w:sz="0" w:space="0" w:color="auto"/>
                              </w:divBdr>
                              <w:divsChild>
                                <w:div w:id="1938753781">
                                  <w:marLeft w:val="0"/>
                                  <w:marRight w:val="0"/>
                                  <w:marTop w:val="0"/>
                                  <w:marBottom w:val="0"/>
                                  <w:divBdr>
                                    <w:top w:val="none" w:sz="0" w:space="0" w:color="auto"/>
                                    <w:left w:val="none" w:sz="0" w:space="0" w:color="auto"/>
                                    <w:bottom w:val="none" w:sz="0" w:space="0" w:color="auto"/>
                                    <w:right w:val="none" w:sz="0" w:space="0" w:color="auto"/>
                                  </w:divBdr>
                                  <w:divsChild>
                                    <w:div w:id="19387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751">
      <w:marLeft w:val="0"/>
      <w:marRight w:val="0"/>
      <w:marTop w:val="0"/>
      <w:marBottom w:val="0"/>
      <w:divBdr>
        <w:top w:val="none" w:sz="0" w:space="0" w:color="auto"/>
        <w:left w:val="none" w:sz="0" w:space="0" w:color="auto"/>
        <w:bottom w:val="none" w:sz="0" w:space="0" w:color="auto"/>
        <w:right w:val="none" w:sz="0" w:space="0" w:color="auto"/>
      </w:divBdr>
      <w:divsChild>
        <w:div w:id="1938753749">
          <w:marLeft w:val="0"/>
          <w:marRight w:val="0"/>
          <w:marTop w:val="0"/>
          <w:marBottom w:val="0"/>
          <w:divBdr>
            <w:top w:val="none" w:sz="0" w:space="0" w:color="auto"/>
            <w:left w:val="none" w:sz="0" w:space="0" w:color="auto"/>
            <w:bottom w:val="none" w:sz="0" w:space="0" w:color="auto"/>
            <w:right w:val="none" w:sz="0" w:space="0" w:color="auto"/>
          </w:divBdr>
          <w:divsChild>
            <w:div w:id="1938753736">
              <w:marLeft w:val="3555"/>
              <w:marRight w:val="2880"/>
              <w:marTop w:val="0"/>
              <w:marBottom w:val="0"/>
              <w:divBdr>
                <w:top w:val="none" w:sz="0" w:space="0" w:color="auto"/>
                <w:left w:val="none" w:sz="0" w:space="0" w:color="auto"/>
                <w:bottom w:val="none" w:sz="0" w:space="0" w:color="auto"/>
                <w:right w:val="none" w:sz="0" w:space="0" w:color="auto"/>
              </w:divBdr>
            </w:div>
          </w:divsChild>
        </w:div>
      </w:divsChild>
    </w:div>
    <w:div w:id="1938753754">
      <w:marLeft w:val="0"/>
      <w:marRight w:val="0"/>
      <w:marTop w:val="0"/>
      <w:marBottom w:val="0"/>
      <w:divBdr>
        <w:top w:val="none" w:sz="0" w:space="0" w:color="auto"/>
        <w:left w:val="none" w:sz="0" w:space="0" w:color="auto"/>
        <w:bottom w:val="none" w:sz="0" w:space="0" w:color="auto"/>
        <w:right w:val="none" w:sz="0" w:space="0" w:color="auto"/>
      </w:divBdr>
      <w:divsChild>
        <w:div w:id="1938753773">
          <w:marLeft w:val="0"/>
          <w:marRight w:val="0"/>
          <w:marTop w:val="0"/>
          <w:marBottom w:val="0"/>
          <w:divBdr>
            <w:top w:val="none" w:sz="0" w:space="0" w:color="auto"/>
            <w:left w:val="none" w:sz="0" w:space="0" w:color="auto"/>
            <w:bottom w:val="none" w:sz="0" w:space="0" w:color="auto"/>
            <w:right w:val="none" w:sz="0" w:space="0" w:color="auto"/>
          </w:divBdr>
          <w:divsChild>
            <w:div w:id="1938753764">
              <w:marLeft w:val="0"/>
              <w:marRight w:val="0"/>
              <w:marTop w:val="0"/>
              <w:marBottom w:val="0"/>
              <w:divBdr>
                <w:top w:val="none" w:sz="0" w:space="0" w:color="auto"/>
                <w:left w:val="none" w:sz="0" w:space="0" w:color="auto"/>
                <w:bottom w:val="none" w:sz="0" w:space="0" w:color="auto"/>
                <w:right w:val="none" w:sz="0" w:space="0" w:color="auto"/>
              </w:divBdr>
              <w:divsChild>
                <w:div w:id="1938753733">
                  <w:marLeft w:val="0"/>
                  <w:marRight w:val="0"/>
                  <w:marTop w:val="0"/>
                  <w:marBottom w:val="0"/>
                  <w:divBdr>
                    <w:top w:val="none" w:sz="0" w:space="0" w:color="auto"/>
                    <w:left w:val="none" w:sz="0" w:space="0" w:color="auto"/>
                    <w:bottom w:val="none" w:sz="0" w:space="0" w:color="auto"/>
                    <w:right w:val="none" w:sz="0" w:space="0" w:color="auto"/>
                  </w:divBdr>
                  <w:divsChild>
                    <w:div w:id="1938753731">
                      <w:marLeft w:val="0"/>
                      <w:marRight w:val="0"/>
                      <w:marTop w:val="0"/>
                      <w:marBottom w:val="0"/>
                      <w:divBdr>
                        <w:top w:val="none" w:sz="0" w:space="0" w:color="auto"/>
                        <w:left w:val="none" w:sz="0" w:space="0" w:color="auto"/>
                        <w:bottom w:val="none" w:sz="0" w:space="0" w:color="auto"/>
                        <w:right w:val="none" w:sz="0" w:space="0" w:color="auto"/>
                      </w:divBdr>
                      <w:divsChild>
                        <w:div w:id="1938753757">
                          <w:marLeft w:val="0"/>
                          <w:marRight w:val="0"/>
                          <w:marTop w:val="0"/>
                          <w:marBottom w:val="0"/>
                          <w:divBdr>
                            <w:top w:val="none" w:sz="0" w:space="0" w:color="auto"/>
                            <w:left w:val="none" w:sz="0" w:space="0" w:color="auto"/>
                            <w:bottom w:val="none" w:sz="0" w:space="0" w:color="auto"/>
                            <w:right w:val="none" w:sz="0" w:space="0" w:color="auto"/>
                          </w:divBdr>
                          <w:divsChild>
                            <w:div w:id="1938753734">
                              <w:marLeft w:val="0"/>
                              <w:marRight w:val="0"/>
                              <w:marTop w:val="0"/>
                              <w:marBottom w:val="0"/>
                              <w:divBdr>
                                <w:top w:val="none" w:sz="0" w:space="0" w:color="auto"/>
                                <w:left w:val="none" w:sz="0" w:space="0" w:color="auto"/>
                                <w:bottom w:val="none" w:sz="0" w:space="0" w:color="auto"/>
                                <w:right w:val="none" w:sz="0" w:space="0" w:color="auto"/>
                              </w:divBdr>
                              <w:divsChild>
                                <w:div w:id="1938753769">
                                  <w:marLeft w:val="0"/>
                                  <w:marRight w:val="0"/>
                                  <w:marTop w:val="0"/>
                                  <w:marBottom w:val="0"/>
                                  <w:divBdr>
                                    <w:top w:val="none" w:sz="0" w:space="0" w:color="auto"/>
                                    <w:left w:val="none" w:sz="0" w:space="0" w:color="auto"/>
                                    <w:bottom w:val="none" w:sz="0" w:space="0" w:color="auto"/>
                                    <w:right w:val="none" w:sz="0" w:space="0" w:color="auto"/>
                                  </w:divBdr>
                                  <w:divsChild>
                                    <w:div w:id="19387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758">
      <w:marLeft w:val="0"/>
      <w:marRight w:val="0"/>
      <w:marTop w:val="0"/>
      <w:marBottom w:val="0"/>
      <w:divBdr>
        <w:top w:val="none" w:sz="0" w:space="0" w:color="auto"/>
        <w:left w:val="none" w:sz="0" w:space="0" w:color="auto"/>
        <w:bottom w:val="none" w:sz="0" w:space="0" w:color="auto"/>
        <w:right w:val="none" w:sz="0" w:space="0" w:color="auto"/>
      </w:divBdr>
      <w:divsChild>
        <w:div w:id="1938753755">
          <w:marLeft w:val="0"/>
          <w:marRight w:val="0"/>
          <w:marTop w:val="0"/>
          <w:marBottom w:val="0"/>
          <w:divBdr>
            <w:top w:val="none" w:sz="0" w:space="0" w:color="auto"/>
            <w:left w:val="none" w:sz="0" w:space="0" w:color="auto"/>
            <w:bottom w:val="none" w:sz="0" w:space="0" w:color="auto"/>
            <w:right w:val="none" w:sz="0" w:space="0" w:color="auto"/>
          </w:divBdr>
          <w:divsChild>
            <w:div w:id="1938753739">
              <w:marLeft w:val="0"/>
              <w:marRight w:val="0"/>
              <w:marTop w:val="0"/>
              <w:marBottom w:val="0"/>
              <w:divBdr>
                <w:top w:val="none" w:sz="0" w:space="0" w:color="auto"/>
                <w:left w:val="none" w:sz="0" w:space="0" w:color="auto"/>
                <w:bottom w:val="none" w:sz="0" w:space="0" w:color="auto"/>
                <w:right w:val="none" w:sz="0" w:space="0" w:color="auto"/>
              </w:divBdr>
              <w:divsChild>
                <w:div w:id="1938753782">
                  <w:marLeft w:val="0"/>
                  <w:marRight w:val="0"/>
                  <w:marTop w:val="0"/>
                  <w:marBottom w:val="0"/>
                  <w:divBdr>
                    <w:top w:val="none" w:sz="0" w:space="0" w:color="auto"/>
                    <w:left w:val="none" w:sz="0" w:space="0" w:color="auto"/>
                    <w:bottom w:val="none" w:sz="0" w:space="0" w:color="auto"/>
                    <w:right w:val="none" w:sz="0" w:space="0" w:color="auto"/>
                  </w:divBdr>
                  <w:divsChild>
                    <w:div w:id="1938753765">
                      <w:marLeft w:val="0"/>
                      <w:marRight w:val="0"/>
                      <w:marTop w:val="0"/>
                      <w:marBottom w:val="0"/>
                      <w:divBdr>
                        <w:top w:val="none" w:sz="0" w:space="0" w:color="auto"/>
                        <w:left w:val="none" w:sz="0" w:space="0" w:color="auto"/>
                        <w:bottom w:val="none" w:sz="0" w:space="0" w:color="auto"/>
                        <w:right w:val="none" w:sz="0" w:space="0" w:color="auto"/>
                      </w:divBdr>
                      <w:divsChild>
                        <w:div w:id="1938753753">
                          <w:marLeft w:val="0"/>
                          <w:marRight w:val="0"/>
                          <w:marTop w:val="0"/>
                          <w:marBottom w:val="0"/>
                          <w:divBdr>
                            <w:top w:val="none" w:sz="0" w:space="0" w:color="auto"/>
                            <w:left w:val="none" w:sz="0" w:space="0" w:color="auto"/>
                            <w:bottom w:val="none" w:sz="0" w:space="0" w:color="auto"/>
                            <w:right w:val="none" w:sz="0" w:space="0" w:color="auto"/>
                          </w:divBdr>
                          <w:divsChild>
                            <w:div w:id="1938753776">
                              <w:marLeft w:val="0"/>
                              <w:marRight w:val="0"/>
                              <w:marTop w:val="0"/>
                              <w:marBottom w:val="0"/>
                              <w:divBdr>
                                <w:top w:val="none" w:sz="0" w:space="0" w:color="auto"/>
                                <w:left w:val="none" w:sz="0" w:space="0" w:color="auto"/>
                                <w:bottom w:val="none" w:sz="0" w:space="0" w:color="auto"/>
                                <w:right w:val="none" w:sz="0" w:space="0" w:color="auto"/>
                              </w:divBdr>
                              <w:divsChild>
                                <w:div w:id="1938753780">
                                  <w:marLeft w:val="0"/>
                                  <w:marRight w:val="0"/>
                                  <w:marTop w:val="0"/>
                                  <w:marBottom w:val="0"/>
                                  <w:divBdr>
                                    <w:top w:val="none" w:sz="0" w:space="0" w:color="auto"/>
                                    <w:left w:val="none" w:sz="0" w:space="0" w:color="auto"/>
                                    <w:bottom w:val="none" w:sz="0" w:space="0" w:color="auto"/>
                                    <w:right w:val="none" w:sz="0" w:space="0" w:color="auto"/>
                                  </w:divBdr>
                                  <w:divsChild>
                                    <w:div w:id="1938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53771">
      <w:marLeft w:val="0"/>
      <w:marRight w:val="0"/>
      <w:marTop w:val="0"/>
      <w:marBottom w:val="0"/>
      <w:divBdr>
        <w:top w:val="none" w:sz="0" w:space="0" w:color="auto"/>
        <w:left w:val="none" w:sz="0" w:space="0" w:color="auto"/>
        <w:bottom w:val="none" w:sz="0" w:space="0" w:color="auto"/>
        <w:right w:val="none" w:sz="0" w:space="0" w:color="auto"/>
      </w:divBdr>
    </w:div>
    <w:div w:id="1938753779">
      <w:marLeft w:val="0"/>
      <w:marRight w:val="0"/>
      <w:marTop w:val="0"/>
      <w:marBottom w:val="0"/>
      <w:divBdr>
        <w:top w:val="none" w:sz="0" w:space="0" w:color="auto"/>
        <w:left w:val="none" w:sz="0" w:space="0" w:color="auto"/>
        <w:bottom w:val="none" w:sz="0" w:space="0" w:color="auto"/>
        <w:right w:val="none" w:sz="0" w:space="0" w:color="auto"/>
      </w:divBdr>
      <w:divsChild>
        <w:div w:id="1938753761">
          <w:marLeft w:val="0"/>
          <w:marRight w:val="0"/>
          <w:marTop w:val="0"/>
          <w:marBottom w:val="0"/>
          <w:divBdr>
            <w:top w:val="none" w:sz="0" w:space="0" w:color="auto"/>
            <w:left w:val="none" w:sz="0" w:space="0" w:color="auto"/>
            <w:bottom w:val="none" w:sz="0" w:space="0" w:color="auto"/>
            <w:right w:val="none" w:sz="0" w:space="0" w:color="auto"/>
          </w:divBdr>
          <w:divsChild>
            <w:div w:id="1938753742">
              <w:marLeft w:val="0"/>
              <w:marRight w:val="0"/>
              <w:marTop w:val="0"/>
              <w:marBottom w:val="0"/>
              <w:divBdr>
                <w:top w:val="none" w:sz="0" w:space="0" w:color="auto"/>
                <w:left w:val="none" w:sz="0" w:space="0" w:color="auto"/>
                <w:bottom w:val="none" w:sz="0" w:space="0" w:color="auto"/>
                <w:right w:val="none" w:sz="0" w:space="0" w:color="auto"/>
              </w:divBdr>
              <w:divsChild>
                <w:div w:id="1938753760">
                  <w:marLeft w:val="0"/>
                  <w:marRight w:val="0"/>
                  <w:marTop w:val="0"/>
                  <w:marBottom w:val="0"/>
                  <w:divBdr>
                    <w:top w:val="none" w:sz="0" w:space="0" w:color="auto"/>
                    <w:left w:val="none" w:sz="0" w:space="0" w:color="auto"/>
                    <w:bottom w:val="none" w:sz="0" w:space="0" w:color="auto"/>
                    <w:right w:val="none" w:sz="0" w:space="0" w:color="auto"/>
                  </w:divBdr>
                  <w:divsChild>
                    <w:div w:id="1938753772">
                      <w:marLeft w:val="0"/>
                      <w:marRight w:val="0"/>
                      <w:marTop w:val="0"/>
                      <w:marBottom w:val="0"/>
                      <w:divBdr>
                        <w:top w:val="none" w:sz="0" w:space="0" w:color="auto"/>
                        <w:left w:val="none" w:sz="0" w:space="0" w:color="auto"/>
                        <w:bottom w:val="none" w:sz="0" w:space="0" w:color="auto"/>
                        <w:right w:val="none" w:sz="0" w:space="0" w:color="auto"/>
                      </w:divBdr>
                      <w:divsChild>
                        <w:div w:id="1938753763">
                          <w:marLeft w:val="0"/>
                          <w:marRight w:val="0"/>
                          <w:marTop w:val="0"/>
                          <w:marBottom w:val="0"/>
                          <w:divBdr>
                            <w:top w:val="none" w:sz="0" w:space="0" w:color="auto"/>
                            <w:left w:val="none" w:sz="0" w:space="0" w:color="auto"/>
                            <w:bottom w:val="none" w:sz="0" w:space="0" w:color="auto"/>
                            <w:right w:val="none" w:sz="0" w:space="0" w:color="auto"/>
                          </w:divBdr>
                          <w:divsChild>
                            <w:div w:id="1938753744">
                              <w:marLeft w:val="0"/>
                              <w:marRight w:val="0"/>
                              <w:marTop w:val="0"/>
                              <w:marBottom w:val="0"/>
                              <w:divBdr>
                                <w:top w:val="none" w:sz="0" w:space="0" w:color="auto"/>
                                <w:left w:val="none" w:sz="0" w:space="0" w:color="auto"/>
                                <w:bottom w:val="none" w:sz="0" w:space="0" w:color="auto"/>
                                <w:right w:val="none" w:sz="0" w:space="0" w:color="auto"/>
                              </w:divBdr>
                              <w:divsChild>
                                <w:div w:id="1938753762">
                                  <w:marLeft w:val="0"/>
                                  <w:marRight w:val="0"/>
                                  <w:marTop w:val="0"/>
                                  <w:marBottom w:val="0"/>
                                  <w:divBdr>
                                    <w:top w:val="none" w:sz="0" w:space="0" w:color="auto"/>
                                    <w:left w:val="none" w:sz="0" w:space="0" w:color="auto"/>
                                    <w:bottom w:val="none" w:sz="0" w:space="0" w:color="auto"/>
                                    <w:right w:val="none" w:sz="0" w:space="0" w:color="auto"/>
                                  </w:divBdr>
                                  <w:divsChild>
                                    <w:div w:id="1938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00B149-A722-4DEB-9633-E32B231D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10573</Characters>
  <Application>Microsoft Office Word</Application>
  <DocSecurity>4</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Concept note for the</vt:lpstr>
      <vt:lpstr>Concept note for the</vt:lpstr>
    </vt:vector>
  </TitlesOfParts>
  <Company>Ministerie van Buitenlandse Zaken</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for the</dc:title>
  <dc:creator>Francesca Bernardini</dc:creator>
  <cp:lastModifiedBy>CZwol</cp:lastModifiedBy>
  <cp:revision>2</cp:revision>
  <cp:lastPrinted>2015-08-19T11:55:00Z</cp:lastPrinted>
  <dcterms:created xsi:type="dcterms:W3CDTF">2015-08-20T14:25:00Z</dcterms:created>
  <dcterms:modified xsi:type="dcterms:W3CDTF">2015-08-20T14:25:00Z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40</vt:lpwstr>
  </property>
  <property fmtid="{D5CDD505-2E9C-101B-9397-08002B2CF9AE}" pid="3" name="FSC#DEZAPRECONFIG@15.1700:SubFileDate">
    <vt:lpwstr>2013-02-01</vt:lpwstr>
  </property>
  <property fmtid="{D5CDD505-2E9C-101B-9397-08002B2CF9AE}" pid="4" name="FSC#DEZAPRECONFIG@15.1700:DocName">
    <vt:lpwstr>09082013Draft concept_ water side event_zondertrackchanges</vt:lpwstr>
  </property>
  <property fmtid="{D5CDD505-2E9C-101B-9397-08002B2CF9AE}" pid="5" name="FSC#DEZAPRECONFIG@15.1700:DocChangedAt">
    <vt:lpwstr>09.08.2013 11:57:25</vt:lpwstr>
  </property>
  <property fmtid="{D5CDD505-2E9C-101B-9397-08002B2CF9AE}" pid="6" name="FSC#DEZAPRECONFIG@15.1700:DocChangedBy">
    <vt:lpwstr>Gély, Johan, GEJ</vt:lpwstr>
  </property>
  <property fmtid="{D5CDD505-2E9C-101B-9397-08002B2CF9AE}" pid="7" name="FSC#DEZAPRECONFIG@15.1700:DocCreatedBy">
    <vt:lpwstr>Gély, Johan, GEJ</vt:lpwstr>
  </property>
  <property fmtid="{D5CDD505-2E9C-101B-9397-08002B2CF9AE}" pid="8" name="FSC#DEZAPRECONFIG@15.1700:Filenumber">
    <vt:lpwstr>642.33/2012/0631/03</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DEZAPRECONFIG@15.1700:SubjGroupNrLabel">
    <vt:lpwstr/>
  </property>
  <property fmtid="{D5CDD505-2E9C-101B-9397-08002B2CF9AE}" pid="17" name="FSC#DEZAPRECONFIG@15.1700:SubjGroupLabel">
    <vt:lpwstr/>
  </property>
  <property fmtid="{D5CDD505-2E9C-101B-9397-08002B2CF9AE}" pid="18" name="FSC#DEZAPRECONFIG@15.1700:SubDosRefLabel">
    <vt:lpwstr/>
  </property>
  <property fmtid="{D5CDD505-2E9C-101B-9397-08002B2CF9AE}" pid="19" name="FSC#DEZAPRECONFIG@15.1700:SubDosTitleLabel">
    <vt:lpwstr/>
  </property>
  <property fmtid="{D5CDD505-2E9C-101B-9397-08002B2CF9AE}" pid="20" name="FSC#DEZAPRECONFIG@15.1700:SubDosOpenedAtLabel">
    <vt:lpwstr/>
  </property>
  <property fmtid="{D5CDD505-2E9C-101B-9397-08002B2CF9AE}" pid="21" name="FSC#DEZAPRECONFIG@15.1700:SubDosValidToLabel">
    <vt:lpwstr/>
  </property>
  <property fmtid="{D5CDD505-2E9C-101B-9397-08002B2CF9AE}" pid="22" name="FSC#COOSYSTEM@1.1:Container">
    <vt:lpwstr>COO.2011.100.13.214111</vt:lpwstr>
  </property>
  <property fmtid="{D5CDD505-2E9C-101B-9397-08002B2CF9AE}" pid="23" name="FSC#COOELAK@1.1001:Subject">
    <vt:lpwstr/>
  </property>
  <property fmtid="{D5CDD505-2E9C-101B-9397-08002B2CF9AE}" pid="24" name="FSC#COOELAK@1.1001:FileReference">
    <vt:lpwstr>0631e-2012</vt:lpwstr>
  </property>
  <property fmtid="{D5CDD505-2E9C-101B-9397-08002B2CF9AE}" pid="25" name="FSC#COOELAK@1.1001:FileRefYear">
    <vt:lpwstr>2012</vt:lpwstr>
  </property>
  <property fmtid="{D5CDD505-2E9C-101B-9397-08002B2CF9AE}" pid="26" name="FSC#COOELAK@1.1001:FileRefOrdinal">
    <vt:lpwstr>631</vt:lpwstr>
  </property>
  <property fmtid="{D5CDD505-2E9C-101B-9397-08002B2CF9AE}" pid="27" name="FSC#COOELAK@1.1001:FileRefOU">
    <vt:lpwstr/>
  </property>
  <property fmtid="{D5CDD505-2E9C-101B-9397-08002B2CF9AE}" pid="28" name="FSC#COOELAK@1.1001:Organization">
    <vt:lpwstr/>
  </property>
  <property fmtid="{D5CDD505-2E9C-101B-9397-08002B2CF9AE}" pid="29" name="FSC#COOELAK@1.1001:Owner">
    <vt:lpwstr> Gély</vt:lpwstr>
  </property>
  <property fmtid="{D5CDD505-2E9C-101B-9397-08002B2CF9AE}" pid="30" name="FSC#COOELAK@1.1001:OwnerExtension">
    <vt:lpwstr/>
  </property>
  <property fmtid="{D5CDD505-2E9C-101B-9397-08002B2CF9AE}" pid="31" name="FSC#COOELAK@1.1001:OwnerFaxExtension">
    <vt:lpwstr/>
  </property>
  <property fmtid="{D5CDD505-2E9C-101B-9397-08002B2CF9AE}" pid="32" name="FSC#COOELAK@1.1001:DispatchedBy">
    <vt:lpwstr/>
  </property>
  <property fmtid="{D5CDD505-2E9C-101B-9397-08002B2CF9AE}" pid="33" name="FSC#COOELAK@1.1001:DispatchedAt">
    <vt:lpwstr/>
  </property>
  <property fmtid="{D5CDD505-2E9C-101B-9397-08002B2CF9AE}" pid="34" name="FSC#COOELAK@1.1001:ApprovedBy">
    <vt:lpwstr/>
  </property>
  <property fmtid="{D5CDD505-2E9C-101B-9397-08002B2CF9AE}" pid="35" name="FSC#COOELAK@1.1001:ApprovedAt">
    <vt:lpwstr/>
  </property>
  <property fmtid="{D5CDD505-2E9C-101B-9397-08002B2CF9AE}" pid="36" name="FSC#COOELAK@1.1001:Department">
    <vt:lpwstr>Initiatives eau</vt:lpwstr>
  </property>
  <property fmtid="{D5CDD505-2E9C-101B-9397-08002B2CF9AE}" pid="37" name="FSC#COOELAK@1.1001:CreatedAt">
    <vt:lpwstr>09.08.2013</vt:lpwstr>
  </property>
  <property fmtid="{D5CDD505-2E9C-101B-9397-08002B2CF9AE}" pid="38" name="FSC#COOELAK@1.1001:OU">
    <vt:lpwstr>Initiatives eau</vt:lpwstr>
  </property>
  <property fmtid="{D5CDD505-2E9C-101B-9397-08002B2CF9AE}" pid="39" name="FSC#COOELAK@1.1001:Priority">
    <vt:lpwstr/>
  </property>
  <property fmtid="{D5CDD505-2E9C-101B-9397-08002B2CF9AE}" pid="40" name="FSC#COOELAK@1.1001:ObjBarCode">
    <vt:lpwstr>*COO.2011.100.13.214111*</vt:lpwstr>
  </property>
  <property fmtid="{D5CDD505-2E9C-101B-9397-08002B2CF9AE}" pid="41" name="FSC#COOELAK@1.1001:RefBarCode">
    <vt:lpwstr/>
  </property>
  <property fmtid="{D5CDD505-2E9C-101B-9397-08002B2CF9AE}" pid="42" name="FSC#COOELAK@1.1001:FileRefBarCode">
    <vt:lpwstr>*0631e-2012*</vt:lpwstr>
  </property>
  <property fmtid="{D5CDD505-2E9C-101B-9397-08002B2CF9AE}" pid="43" name="FSC#COOELAK@1.1001:ExternalRef">
    <vt:lpwstr/>
  </property>
  <property fmtid="{D5CDD505-2E9C-101B-9397-08002B2CF9AE}" pid="44" name="FSC#COOELAK@1.1001:IncomingNumber">
    <vt:lpwstr/>
  </property>
  <property fmtid="{D5CDD505-2E9C-101B-9397-08002B2CF9AE}" pid="45" name="FSC#COOELAK@1.1001:IncomingSubject">
    <vt:lpwstr/>
  </property>
  <property fmtid="{D5CDD505-2E9C-101B-9397-08002B2CF9AE}" pid="46" name="FSC#COOELAK@1.1001:ProcessResponsible">
    <vt:lpwstr/>
  </property>
  <property fmtid="{D5CDD505-2E9C-101B-9397-08002B2CF9AE}" pid="47" name="FSC#COOELAK@1.1001:ProcessResponsiblePhone">
    <vt:lpwstr/>
  </property>
  <property fmtid="{D5CDD505-2E9C-101B-9397-08002B2CF9AE}" pid="48" name="FSC#COOELAK@1.1001:ProcessResponsibleMail">
    <vt:lpwstr/>
  </property>
  <property fmtid="{D5CDD505-2E9C-101B-9397-08002B2CF9AE}" pid="49" name="FSC#COOELAK@1.1001:ProcessResponsibleFax">
    <vt:lpwstr/>
  </property>
  <property fmtid="{D5CDD505-2E9C-101B-9397-08002B2CF9AE}" pid="50" name="FSC#COOELAK@1.1001:ApproverFirstName">
    <vt:lpwstr/>
  </property>
  <property fmtid="{D5CDD505-2E9C-101B-9397-08002B2CF9AE}" pid="51" name="FSC#COOELAK@1.1001:ApproverSurName">
    <vt:lpwstr/>
  </property>
  <property fmtid="{D5CDD505-2E9C-101B-9397-08002B2CF9AE}" pid="52" name="FSC#COOELAK@1.1001:ApproverTitle">
    <vt:lpwstr/>
  </property>
  <property fmtid="{D5CDD505-2E9C-101B-9397-08002B2CF9AE}" pid="53" name="FSC#COOELAK@1.1001:ExternalDate">
    <vt:lpwstr/>
  </property>
  <property fmtid="{D5CDD505-2E9C-101B-9397-08002B2CF9AE}" pid="54" name="FSC#COOELAK@1.1001:SettlementApprovedAt">
    <vt:lpwstr/>
  </property>
  <property fmtid="{D5CDD505-2E9C-101B-9397-08002B2CF9AE}" pid="55" name="FSC#COOELAK@1.1001:BaseNumber">
    <vt:lpwstr/>
  </property>
  <property fmtid="{D5CDD505-2E9C-101B-9397-08002B2CF9AE}" pid="56" name="FSC#COOELAK@1.1001:CurrentUserRolePos">
    <vt:lpwstr>Collaborateur, -trice spécialisé(e)</vt:lpwstr>
  </property>
  <property fmtid="{D5CDD505-2E9C-101B-9397-08002B2CF9AE}" pid="57" name="FSC#COOELAK@1.1001:CurrentUserEmail">
    <vt:lpwstr/>
  </property>
  <property fmtid="{D5CDD505-2E9C-101B-9397-08002B2CF9AE}" pid="58" name="FSC#ELAKGOV@1.1001:PersonalSubjGender">
    <vt:lpwstr/>
  </property>
  <property fmtid="{D5CDD505-2E9C-101B-9397-08002B2CF9AE}" pid="59" name="FSC#ELAKGOV@1.1001:PersonalSubjFirstName">
    <vt:lpwstr/>
  </property>
  <property fmtid="{D5CDD505-2E9C-101B-9397-08002B2CF9AE}" pid="60" name="FSC#ELAKGOV@1.1001:PersonalSubjSurName">
    <vt:lpwstr/>
  </property>
  <property fmtid="{D5CDD505-2E9C-101B-9397-08002B2CF9AE}" pid="61" name="FSC#ELAKGOV@1.1001:PersonalSubjSalutation">
    <vt:lpwstr/>
  </property>
  <property fmtid="{D5CDD505-2E9C-101B-9397-08002B2CF9AE}" pid="62" name="FSC#ELAKGOV@1.1001:PersonalSubjAddress">
    <vt:lpwstr/>
  </property>
</Properties>
</file>